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E1" w:rsidRPr="00CA5B56" w:rsidRDefault="001976E1" w:rsidP="001B7A85">
      <w:pPr>
        <w:jc w:val="both"/>
        <w:rPr>
          <w:b/>
          <w:smallCaps/>
        </w:rPr>
      </w:pPr>
    </w:p>
    <w:p w:rsidR="001976E1" w:rsidRPr="00CA5B56" w:rsidRDefault="001976E1" w:rsidP="001B7A85">
      <w:pPr>
        <w:jc w:val="both"/>
        <w:rPr>
          <w:b/>
          <w:smallCaps/>
        </w:rPr>
      </w:pPr>
    </w:p>
    <w:p w:rsidR="001976E1" w:rsidRPr="00CA5B56" w:rsidRDefault="001976E1" w:rsidP="001B7A85">
      <w:pPr>
        <w:jc w:val="both"/>
        <w:rPr>
          <w:b/>
          <w:smallCaps/>
        </w:rPr>
      </w:pPr>
    </w:p>
    <w:p w:rsidR="00BE622B" w:rsidRPr="00CA5B56" w:rsidRDefault="00CA5B56" w:rsidP="001B7A85">
      <w:pPr>
        <w:jc w:val="center"/>
        <w:rPr>
          <w:b/>
        </w:rPr>
      </w:pPr>
      <w:r w:rsidRPr="00CA5B56">
        <w:rPr>
          <w:b/>
        </w:rPr>
        <w:t>IL DIALOGO INTERRELIGIOSO ISLAMO-CRISTIANO</w:t>
      </w:r>
    </w:p>
    <w:p w:rsidR="001976E1" w:rsidRPr="00CA5B56" w:rsidRDefault="001976E1" w:rsidP="001B7A85">
      <w:pPr>
        <w:jc w:val="both"/>
      </w:pPr>
    </w:p>
    <w:p w:rsidR="001976E1" w:rsidRPr="00CA5B56" w:rsidRDefault="001976E1" w:rsidP="001B7A85">
      <w:pPr>
        <w:jc w:val="both"/>
      </w:pPr>
    </w:p>
    <w:p w:rsidR="007F0097" w:rsidRPr="00CA5B56" w:rsidRDefault="00CA5B56" w:rsidP="00B04DD0">
      <w:pPr>
        <w:numPr>
          <w:ilvl w:val="0"/>
          <w:numId w:val="25"/>
        </w:numPr>
        <w:jc w:val="center"/>
        <w:rPr>
          <w:b/>
        </w:rPr>
      </w:pPr>
      <w:r w:rsidRPr="00CA5B56">
        <w:rPr>
          <w:b/>
        </w:rPr>
        <w:t>D</w:t>
      </w:r>
      <w:r w:rsidR="007F0097" w:rsidRPr="00CA5B56">
        <w:rPr>
          <w:b/>
        </w:rPr>
        <w:t>ialogo e annuncio</w:t>
      </w:r>
    </w:p>
    <w:p w:rsidR="00622707" w:rsidRPr="00CA5B56" w:rsidRDefault="00622707" w:rsidP="001B7A85">
      <w:pPr>
        <w:jc w:val="both"/>
        <w:rPr>
          <w:i/>
        </w:rPr>
      </w:pPr>
    </w:p>
    <w:p w:rsidR="00622707" w:rsidRPr="00CA5B56" w:rsidRDefault="00622707" w:rsidP="001B7A85">
      <w:pPr>
        <w:jc w:val="both"/>
        <w:rPr>
          <w:i/>
        </w:rPr>
      </w:pPr>
      <w:r w:rsidRPr="00CA5B56">
        <w:rPr>
          <w:i/>
        </w:rPr>
        <w:t>Premess</w:t>
      </w:r>
      <w:r w:rsidR="00CA5B56" w:rsidRPr="00CA5B56">
        <w:rPr>
          <w:i/>
        </w:rPr>
        <w:t>a</w:t>
      </w:r>
      <w:r w:rsidRPr="00CA5B56">
        <w:rPr>
          <w:i/>
        </w:rPr>
        <w:t xml:space="preserve"> </w:t>
      </w:r>
    </w:p>
    <w:p w:rsidR="008141ED" w:rsidRPr="00CA5B56" w:rsidRDefault="008141ED" w:rsidP="001B7A85">
      <w:pPr>
        <w:ind w:firstLine="708"/>
        <w:jc w:val="both"/>
      </w:pPr>
      <w:r w:rsidRPr="00CA5B56">
        <w:t>Si legge nella</w:t>
      </w:r>
      <w:r w:rsidR="00B04DD0">
        <w:t xml:space="preserve"> costituzione pastorale del Concilio Vaticano II</w:t>
      </w:r>
      <w:r w:rsidRPr="00CA5B56">
        <w:t xml:space="preserve"> </w:t>
      </w:r>
      <w:r w:rsidRPr="00CA5B56">
        <w:rPr>
          <w:i/>
        </w:rPr>
        <w:t>Gaudium et Spes</w:t>
      </w:r>
      <w:r w:rsidRPr="00CA5B56">
        <w:t>: «Cristo, infatti, è morto per tutti (Rm 8,32) e la vocazione ultima dell</w:t>
      </w:r>
      <w:r w:rsidR="00961CD7" w:rsidRPr="00CA5B56">
        <w:t>’</w:t>
      </w:r>
      <w:r w:rsidRPr="00CA5B56">
        <w:t xml:space="preserve">uomo è effettivamente una sola, quella divina; perciò dobbiamo ritenere che lo Spirito Santo dia a tutti la possibilità di venire associati, nel modo che Dio conosce, al mistero pasquale» (n. 22). È la visione cristiana dello </w:t>
      </w:r>
      <w:r w:rsidR="00961CD7" w:rsidRPr="00CA5B56">
        <w:t>“</w:t>
      </w:r>
      <w:r w:rsidRPr="00CA5B56">
        <w:t>statuto</w:t>
      </w:r>
      <w:r w:rsidR="00961CD7" w:rsidRPr="00CA5B56">
        <w:t>”</w:t>
      </w:r>
      <w:r w:rsidRPr="00CA5B56">
        <w:t xml:space="preserve"> delle religioni.</w:t>
      </w:r>
    </w:p>
    <w:p w:rsidR="00F839F9" w:rsidRPr="00B04DD0" w:rsidRDefault="00A71C0D" w:rsidP="001B7A85">
      <w:pPr>
        <w:ind w:firstLine="708"/>
        <w:jc w:val="both"/>
      </w:pPr>
      <w:r w:rsidRPr="00B04DD0">
        <w:t>D</w:t>
      </w:r>
      <w:r w:rsidR="00961CD7" w:rsidRPr="00B04DD0">
        <w:t>’</w:t>
      </w:r>
      <w:r w:rsidRPr="00B04DD0">
        <w:t xml:space="preserve">altra parte, </w:t>
      </w:r>
      <w:r w:rsidR="00F839F9" w:rsidRPr="00B04DD0">
        <w:t>il contesto del pluralismo religioso, ponendo interrogativi alla pretesa di universalità del cristianesimo, suggerisce sempre più l</w:t>
      </w:r>
      <w:r w:rsidR="00961CD7" w:rsidRPr="00B04DD0">
        <w:t>’</w:t>
      </w:r>
      <w:r w:rsidR="00F839F9" w:rsidRPr="00B04DD0">
        <w:t>urgenza di una nuova intelligenza dell</w:t>
      </w:r>
      <w:r w:rsidR="00961CD7" w:rsidRPr="00B04DD0">
        <w:t>’</w:t>
      </w:r>
      <w:r w:rsidR="00F839F9" w:rsidRPr="00B04DD0">
        <w:t>identità cristiana</w:t>
      </w:r>
      <w:r w:rsidR="00DF7005" w:rsidRPr="00B04DD0">
        <w:rPr>
          <w:rStyle w:val="Rimandonotaapidipagina"/>
        </w:rPr>
        <w:footnoteReference w:id="2"/>
      </w:r>
      <w:r w:rsidR="00A414CE" w:rsidRPr="00B04DD0">
        <w:t>.</w:t>
      </w:r>
    </w:p>
    <w:p w:rsidR="00A414CE" w:rsidRPr="00CA5B56" w:rsidRDefault="00A414CE" w:rsidP="001B7A85">
      <w:pPr>
        <w:ind w:firstLine="708"/>
        <w:jc w:val="both"/>
      </w:pPr>
    </w:p>
    <w:p w:rsidR="005C1B10" w:rsidRPr="00CA5B56" w:rsidRDefault="005C1B10" w:rsidP="001B7A85">
      <w:pPr>
        <w:jc w:val="both"/>
        <w:rPr>
          <w:i/>
        </w:rPr>
      </w:pPr>
      <w:r w:rsidRPr="00CA5B56">
        <w:rPr>
          <w:i/>
        </w:rPr>
        <w:t>Fondamento teologico del dialogo interreligioso</w:t>
      </w:r>
    </w:p>
    <w:p w:rsidR="00B04DD0" w:rsidRDefault="00656048" w:rsidP="001B7A85">
      <w:pPr>
        <w:ind w:firstLine="708"/>
        <w:jc w:val="both"/>
      </w:pPr>
      <w:r w:rsidRPr="00CA5B56">
        <w:t>Nel documento</w:t>
      </w:r>
      <w:r w:rsidR="005C1B10" w:rsidRPr="00CA5B56">
        <w:t xml:space="preserve"> </w:t>
      </w:r>
      <w:r w:rsidR="005C1B10" w:rsidRPr="00CA5B56">
        <w:rPr>
          <w:i/>
        </w:rPr>
        <w:t>Dialogo e Annuncio</w:t>
      </w:r>
      <w:r w:rsidR="00F76A17" w:rsidRPr="00CA5B56">
        <w:rPr>
          <w:i/>
        </w:rPr>
        <w:t>. R</w:t>
      </w:r>
      <w:r w:rsidR="005C1B10" w:rsidRPr="00CA5B56">
        <w:rPr>
          <w:i/>
        </w:rPr>
        <w:t>iflessioni e orientamenti concernenti il dialogo interreligioso e l</w:t>
      </w:r>
      <w:r w:rsidR="00961CD7" w:rsidRPr="00CA5B56">
        <w:rPr>
          <w:i/>
        </w:rPr>
        <w:t>’</w:t>
      </w:r>
      <w:r w:rsidR="005C1B10" w:rsidRPr="00CA5B56">
        <w:rPr>
          <w:i/>
        </w:rPr>
        <w:t>annuncio del Vangelo</w:t>
      </w:r>
      <w:r w:rsidR="00F76A17" w:rsidRPr="00CA5B56">
        <w:rPr>
          <w:i/>
        </w:rPr>
        <w:t xml:space="preserve"> di Gesù Cristo</w:t>
      </w:r>
      <w:r w:rsidR="0020070D">
        <w:rPr>
          <w:i/>
        </w:rPr>
        <w:t xml:space="preserve"> </w:t>
      </w:r>
      <w:r w:rsidR="0020070D">
        <w:t>(</w:t>
      </w:r>
      <w:r w:rsidR="005C1B10" w:rsidRPr="00CA5B56">
        <w:t>1991</w:t>
      </w:r>
      <w:r w:rsidR="0020070D">
        <w:t>)</w:t>
      </w:r>
      <w:r w:rsidR="005C1B10" w:rsidRPr="00CA5B56">
        <w:t>, il Pontificio Consiglio per il Dialogo Interreligioso e la Congregazione per l</w:t>
      </w:r>
      <w:r w:rsidR="00961CD7" w:rsidRPr="00CA5B56">
        <w:t>’</w:t>
      </w:r>
      <w:r w:rsidR="005C1B10" w:rsidRPr="00CA5B56">
        <w:t>Evangelizzazione dei Popoli offrono dei punti di riferimento per aiutare i cristiani ad avere un maggiore rispetto nei confronti dei credenti di altre religioni, pur rimanendo fedeli all</w:t>
      </w:r>
      <w:r w:rsidR="00961CD7" w:rsidRPr="00CA5B56">
        <w:t>’</w:t>
      </w:r>
      <w:r w:rsidR="005C1B10" w:rsidRPr="00CA5B56">
        <w:t xml:space="preserve">esigenza di annunciare il Vangelo. </w:t>
      </w:r>
    </w:p>
    <w:p w:rsidR="005C1B10" w:rsidRPr="00CA5B56" w:rsidRDefault="00CA5B56" w:rsidP="00B04DD0">
      <w:pPr>
        <w:ind w:firstLine="708"/>
        <w:jc w:val="both"/>
      </w:pPr>
      <w:r w:rsidRPr="00B04DD0">
        <w:rPr>
          <w:i/>
        </w:rPr>
        <w:t>I</w:t>
      </w:r>
      <w:r w:rsidR="005C1B10" w:rsidRPr="00B04DD0">
        <w:rPr>
          <w:i/>
        </w:rPr>
        <w:t>l dialogo interreligioso non esclude l</w:t>
      </w:r>
      <w:r w:rsidR="00961CD7" w:rsidRPr="00B04DD0">
        <w:rPr>
          <w:i/>
        </w:rPr>
        <w:t>’</w:t>
      </w:r>
      <w:r w:rsidR="005C1B10" w:rsidRPr="00B04DD0">
        <w:rPr>
          <w:i/>
        </w:rPr>
        <w:t xml:space="preserve">azione evangelizzatrice della </w:t>
      </w:r>
      <w:r w:rsidR="0020070D">
        <w:rPr>
          <w:i/>
        </w:rPr>
        <w:t>C</w:t>
      </w:r>
      <w:r w:rsidR="00711514" w:rsidRPr="00B04DD0">
        <w:rPr>
          <w:i/>
        </w:rPr>
        <w:t>hiesa</w:t>
      </w:r>
      <w:r w:rsidR="005C1B10" w:rsidRPr="00B04DD0">
        <w:rPr>
          <w:i/>
        </w:rPr>
        <w:t xml:space="preserve"> </w:t>
      </w:r>
      <w:r w:rsidR="00656048" w:rsidRPr="00B04DD0">
        <w:rPr>
          <w:i/>
        </w:rPr>
        <w:t xml:space="preserve">né </w:t>
      </w:r>
      <w:r w:rsidR="005C1B10" w:rsidRPr="00B04DD0">
        <w:rPr>
          <w:i/>
        </w:rPr>
        <w:t>la sostituisce.</w:t>
      </w:r>
      <w:r w:rsidR="0020070D">
        <w:rPr>
          <w:i/>
        </w:rPr>
        <w:t xml:space="preserve"> </w:t>
      </w:r>
      <w:r w:rsidR="005C1B10" w:rsidRPr="00CA5B56">
        <w:t xml:space="preserve">Il </w:t>
      </w:r>
      <w:r w:rsidR="00B04DD0">
        <w:t>Vaticano II</w:t>
      </w:r>
      <w:r w:rsidR="005C1B10" w:rsidRPr="00CA5B56">
        <w:t xml:space="preserve"> propone una valutazione teologicamente positiva delle religioni non cristiane</w:t>
      </w:r>
      <w:r w:rsidR="00B04DD0">
        <w:t>. Questa si esprime oggi nel paradigma</w:t>
      </w:r>
      <w:r w:rsidR="005C1B10" w:rsidRPr="00CA5B56">
        <w:t xml:space="preserve"> cristocentrico inclusivista</w:t>
      </w:r>
      <w:r w:rsidR="00B04DD0">
        <w:t>, condiviso dalla maggior parte dei teologi cattolici</w:t>
      </w:r>
      <w:r w:rsidR="005C1B10" w:rsidRPr="00CA5B56">
        <w:rPr>
          <w:rStyle w:val="Rimandonotaapidipagina"/>
        </w:rPr>
        <w:footnoteReference w:id="3"/>
      </w:r>
      <w:r w:rsidR="005C1B10" w:rsidRPr="00CA5B56">
        <w:t>. Questo paradigma propone di considerare i valori e le esperienze spirituali positive vissute nelle religioni come l</w:t>
      </w:r>
      <w:r w:rsidR="00961CD7" w:rsidRPr="00CA5B56">
        <w:t>’</w:t>
      </w:r>
      <w:r w:rsidR="005C1B10" w:rsidRPr="00CA5B56">
        <w:t>effetto dell</w:t>
      </w:r>
      <w:r w:rsidR="00961CD7" w:rsidRPr="00CA5B56">
        <w:t>’</w:t>
      </w:r>
      <w:r w:rsidR="005C1B10" w:rsidRPr="00CA5B56">
        <w:t xml:space="preserve">azione della grazia di Cristo </w:t>
      </w:r>
      <w:r w:rsidR="00B04DD0">
        <w:t>attraverso</w:t>
      </w:r>
      <w:r w:rsidR="005C1B10" w:rsidRPr="00CA5B56">
        <w:t xml:space="preserve"> l</w:t>
      </w:r>
      <w:r w:rsidR="00B04DD0">
        <w:t>’opera</w:t>
      </w:r>
      <w:r w:rsidR="005C1B10" w:rsidRPr="00CA5B56">
        <w:t xml:space="preserve"> dello Spirito Santo</w:t>
      </w:r>
      <w:r w:rsidR="00B04DD0">
        <w:t xml:space="preserve"> verso tutti gli uomini</w:t>
      </w:r>
      <w:r w:rsidR="005C1B10" w:rsidRPr="00CA5B56">
        <w:t>.</w:t>
      </w:r>
    </w:p>
    <w:p w:rsidR="00D431FE" w:rsidRPr="00CA5B56" w:rsidRDefault="00B04DD0" w:rsidP="001B7A85">
      <w:pPr>
        <w:pStyle w:val="NormaleWeb"/>
        <w:spacing w:before="0" w:beforeAutospacing="0" w:after="0" w:afterAutospacing="0"/>
        <w:ind w:firstLine="708"/>
        <w:jc w:val="both"/>
      </w:pPr>
      <w:r>
        <w:t>La dichiarazione</w:t>
      </w:r>
      <w:r w:rsidR="00BF30C0">
        <w:t xml:space="preserve"> del Concilio sulle religioni non cristiane </w:t>
      </w:r>
      <w:hyperlink r:id="rId7" w:tgtFrame="_blank" w:history="1">
        <w:r w:rsidR="005C1B10" w:rsidRPr="00CA5B56">
          <w:rPr>
            <w:rStyle w:val="DataCarattere"/>
            <w:rFonts w:ascii="Times New Roman" w:hAnsi="Times New Roman" w:cs="Times New Roman"/>
            <w:i/>
          </w:rPr>
          <w:t>Nostra aetate</w:t>
        </w:r>
      </w:hyperlink>
      <w:r w:rsidR="005C1B10" w:rsidRPr="00CA5B56">
        <w:rPr>
          <w:rStyle w:val="apple-converted-space"/>
        </w:rPr>
        <w:t> </w:t>
      </w:r>
      <w:r w:rsidR="005C1B10" w:rsidRPr="00CA5B56">
        <w:t xml:space="preserve">parla della presenza, in queste tradizioni, di </w:t>
      </w:r>
      <w:r w:rsidR="00961CD7" w:rsidRPr="00CA5B56">
        <w:t>“</w:t>
      </w:r>
      <w:r w:rsidR="005C1B10" w:rsidRPr="00CA5B56">
        <w:t>un raggio di quella verità che illumina tutti</w:t>
      </w:r>
      <w:r w:rsidR="00961CD7" w:rsidRPr="00CA5B56">
        <w:t>”</w:t>
      </w:r>
      <w:r w:rsidR="005C1B10" w:rsidRPr="00CA5B56">
        <w:t xml:space="preserve"> (NA 2). </w:t>
      </w:r>
      <w:r>
        <w:t xml:space="preserve">Il decreto </w:t>
      </w:r>
      <w:r w:rsidR="005C1B10" w:rsidRPr="00CA5B56">
        <w:rPr>
          <w:i/>
        </w:rPr>
        <w:t>Ad gentes</w:t>
      </w:r>
      <w:r w:rsidR="005C1B10" w:rsidRPr="00CA5B56">
        <w:t xml:space="preserve"> riconosce la presenza </w:t>
      </w:r>
      <w:r>
        <w:t xml:space="preserve">in esse </w:t>
      </w:r>
      <w:r w:rsidR="005C1B10" w:rsidRPr="00CA5B56">
        <w:t xml:space="preserve">di </w:t>
      </w:r>
      <w:r w:rsidR="00961CD7" w:rsidRPr="00CA5B56">
        <w:t>“</w:t>
      </w:r>
      <w:r w:rsidR="005C1B10" w:rsidRPr="00CA5B56">
        <w:t>semi del Verbo</w:t>
      </w:r>
      <w:r w:rsidR="00961CD7" w:rsidRPr="00CA5B56">
        <w:t>”</w:t>
      </w:r>
      <w:r>
        <w:t xml:space="preserve"> e</w:t>
      </w:r>
      <w:r w:rsidR="005C1B10" w:rsidRPr="00CA5B56">
        <w:t xml:space="preserve"> mette in risalto i doni che </w:t>
      </w:r>
      <w:r w:rsidR="00961CD7" w:rsidRPr="00CA5B56">
        <w:t>“</w:t>
      </w:r>
      <w:r w:rsidR="005C1B10" w:rsidRPr="00CA5B56">
        <w:t>un Dio generoso ha distribuito presso tutte le nazioni</w:t>
      </w:r>
      <w:r w:rsidR="00961CD7" w:rsidRPr="00CA5B56">
        <w:t>”</w:t>
      </w:r>
      <w:r w:rsidR="005C1B10" w:rsidRPr="00CA5B56">
        <w:t xml:space="preserve"> (AG 11). Inoltre,</w:t>
      </w:r>
      <w:r>
        <w:t xml:space="preserve"> la costituzione dogmatica sulla Chiesa</w:t>
      </w:r>
      <w:r w:rsidR="005C1B10" w:rsidRPr="00CA5B56">
        <w:t xml:space="preserve"> </w:t>
      </w:r>
      <w:r w:rsidR="005C1B10" w:rsidRPr="00CA5B56">
        <w:rPr>
          <w:i/>
        </w:rPr>
        <w:t>Lumen gentium</w:t>
      </w:r>
      <w:r w:rsidR="005C1B10" w:rsidRPr="00CA5B56">
        <w:t xml:space="preserve"> fa riferimento al bene che </w:t>
      </w:r>
      <w:r w:rsidR="00961CD7" w:rsidRPr="00CA5B56">
        <w:t>“</w:t>
      </w:r>
      <w:r w:rsidR="005C1B10" w:rsidRPr="00CA5B56">
        <w:t>è seminato</w:t>
      </w:r>
      <w:r w:rsidR="00961CD7" w:rsidRPr="00CA5B56">
        <w:t>”</w:t>
      </w:r>
      <w:r w:rsidR="005C1B10" w:rsidRPr="00CA5B56">
        <w:t xml:space="preserve"> non solo </w:t>
      </w:r>
      <w:r w:rsidR="00961CD7" w:rsidRPr="00CA5B56">
        <w:t>“</w:t>
      </w:r>
      <w:r w:rsidR="005C1B10" w:rsidRPr="00CA5B56">
        <w:t>nelle menti e nei cuori</w:t>
      </w:r>
      <w:r w:rsidR="00961CD7" w:rsidRPr="00CA5B56">
        <w:t>”</w:t>
      </w:r>
      <w:r w:rsidR="005C1B10" w:rsidRPr="00CA5B56">
        <w:t xml:space="preserve">, ma anche </w:t>
      </w:r>
      <w:r w:rsidR="00961CD7" w:rsidRPr="00CA5B56">
        <w:t>“</w:t>
      </w:r>
      <w:r w:rsidR="005C1B10" w:rsidRPr="00CA5B56">
        <w:t>nei riti e costumi dei popoli</w:t>
      </w:r>
      <w:r w:rsidR="00961CD7" w:rsidRPr="00CA5B56">
        <w:t>”</w:t>
      </w:r>
      <w:r w:rsidR="005C1B10" w:rsidRPr="00CA5B56">
        <w:t xml:space="preserve"> (LG 17).</w:t>
      </w:r>
    </w:p>
    <w:p w:rsidR="00BF30C0" w:rsidRPr="00CA5B56" w:rsidRDefault="00BF30C0" w:rsidP="001B7A85">
      <w:pPr>
        <w:ind w:firstLine="708"/>
        <w:jc w:val="both"/>
      </w:pPr>
      <w:r>
        <w:t xml:space="preserve">Tuttavia non </w:t>
      </w:r>
      <w:r w:rsidR="00B04DD0">
        <w:t>possono essere</w:t>
      </w:r>
      <w:r>
        <w:t xml:space="preserve"> ignorate le</w:t>
      </w:r>
      <w:r w:rsidR="005C1B10" w:rsidRPr="00CA5B56">
        <w:t xml:space="preserve"> difficoltà di identificare gli elementi della grazia che sostiene la risposta degli uomini a Dio nelle religioni.</w:t>
      </w:r>
      <w:r>
        <w:t xml:space="preserve"> </w:t>
      </w:r>
      <w:r w:rsidR="005C1B10" w:rsidRPr="00CA5B56">
        <w:t xml:space="preserve">Un approccio </w:t>
      </w:r>
      <w:r w:rsidR="00B04DD0">
        <w:t>simpatetico</w:t>
      </w:r>
      <w:r w:rsidR="005C1B10" w:rsidRPr="00CA5B56">
        <w:t xml:space="preserve"> verso le altre religio</w:t>
      </w:r>
      <w:r w:rsidR="00B04DD0">
        <w:t>ni</w:t>
      </w:r>
      <w:r w:rsidR="005C1B10" w:rsidRPr="00CA5B56">
        <w:t xml:space="preserve"> non </w:t>
      </w:r>
      <w:r w:rsidR="00B04DD0">
        <w:t>significa</w:t>
      </w:r>
      <w:r w:rsidR="005C1B10" w:rsidRPr="00CA5B56">
        <w:t xml:space="preserve"> chiudere gli occhi sulle contraddizioni che possono esistere </w:t>
      </w:r>
      <w:r w:rsidR="00DF59BC" w:rsidRPr="00CA5B56">
        <w:t xml:space="preserve">al loro interno, e </w:t>
      </w:r>
      <w:r>
        <w:t xml:space="preserve">– soprattutto – </w:t>
      </w:r>
      <w:r w:rsidR="005C1B10" w:rsidRPr="00CA5B56">
        <w:t>tra</w:t>
      </w:r>
      <w:r>
        <w:t xml:space="preserve"> </w:t>
      </w:r>
      <w:r w:rsidR="00DF59BC" w:rsidRPr="00CA5B56">
        <w:t>loro</w:t>
      </w:r>
      <w:r w:rsidR="005C1B10" w:rsidRPr="00CA5B56">
        <w:t xml:space="preserve"> </w:t>
      </w:r>
      <w:r>
        <w:t xml:space="preserve">e </w:t>
      </w:r>
      <w:r w:rsidR="005C1B10" w:rsidRPr="00CA5B56">
        <w:t xml:space="preserve">la rivelazione cristiana. </w:t>
      </w:r>
    </w:p>
    <w:p w:rsidR="005C1B10" w:rsidRPr="00CA5B56" w:rsidRDefault="005C1B10" w:rsidP="001B7A85">
      <w:pPr>
        <w:jc w:val="both"/>
      </w:pPr>
    </w:p>
    <w:p w:rsidR="005C1B10" w:rsidRPr="00CA5B56" w:rsidRDefault="005C1B10" w:rsidP="001B7A85">
      <w:pPr>
        <w:jc w:val="both"/>
        <w:rPr>
          <w:i/>
        </w:rPr>
      </w:pPr>
      <w:r w:rsidRPr="00CA5B56">
        <w:rPr>
          <w:i/>
        </w:rPr>
        <w:t>Le forme del dialogo</w:t>
      </w:r>
    </w:p>
    <w:p w:rsidR="005C1B10" w:rsidRPr="00CA5B56" w:rsidRDefault="005C1B10" w:rsidP="001B7A85">
      <w:pPr>
        <w:ind w:firstLine="708"/>
        <w:jc w:val="both"/>
      </w:pPr>
      <w:r w:rsidRPr="00CA5B56">
        <w:t xml:space="preserve">Esistono differenti forme di dialogo interreligioso. </w:t>
      </w:r>
      <w:r w:rsidRPr="00CA5B56">
        <w:rPr>
          <w:i/>
        </w:rPr>
        <w:t>Dialogo e Annuncio</w:t>
      </w:r>
      <w:r w:rsidR="00F45F6B">
        <w:rPr>
          <w:i/>
        </w:rPr>
        <w:t xml:space="preserve"> </w:t>
      </w:r>
      <w:r w:rsidRPr="00CA5B56">
        <w:t xml:space="preserve">presenta quattro forme di dialogo interreligioso, senza </w:t>
      </w:r>
      <w:r w:rsidR="00F45F6B">
        <w:t xml:space="preserve">peraltro voler </w:t>
      </w:r>
      <w:r w:rsidRPr="00CA5B56">
        <w:t xml:space="preserve">porre una gerarchia tra </w:t>
      </w:r>
      <w:r w:rsidR="00F45F6B">
        <w:t xml:space="preserve">di </w:t>
      </w:r>
      <w:r w:rsidRPr="00CA5B56">
        <w:t>esse</w:t>
      </w:r>
      <w:r w:rsidR="00F45F6B">
        <w:rPr>
          <w:rStyle w:val="Rimandonotaapidipagina"/>
        </w:rPr>
        <w:footnoteReference w:id="4"/>
      </w:r>
      <w:r w:rsidRPr="00CA5B56">
        <w:t>.</w:t>
      </w:r>
    </w:p>
    <w:p w:rsidR="005C1B10" w:rsidRDefault="005C1B10" w:rsidP="00F45F6B">
      <w:pPr>
        <w:ind w:left="708"/>
        <w:jc w:val="both"/>
      </w:pPr>
      <w:r w:rsidRPr="00CA5B56">
        <w:lastRenderedPageBreak/>
        <w:t>a</w:t>
      </w:r>
      <w:r w:rsidR="00F45F6B">
        <w:t>. i</w:t>
      </w:r>
      <w:r w:rsidRPr="00CA5B56">
        <w:t xml:space="preserve">l </w:t>
      </w:r>
      <w:r w:rsidRPr="00CA5B56">
        <w:rPr>
          <w:i/>
        </w:rPr>
        <w:t>dialogo della vita</w:t>
      </w:r>
      <w:r w:rsidRPr="00CA5B56">
        <w:t>, dove le persone si sforzano di vivere in un spirito di apertura e di buon vicinato, condividendo le loro gioie e i loro dolori, i loro problemi e le loro preoccupazioni umane, offrendosi reciprocamente testimonianza della propria fede nel quotidiano;</w:t>
      </w:r>
    </w:p>
    <w:p w:rsidR="00285AC7" w:rsidRPr="00CA5B56" w:rsidRDefault="00285AC7" w:rsidP="00F45F6B">
      <w:pPr>
        <w:ind w:left="708"/>
        <w:jc w:val="both"/>
      </w:pPr>
    </w:p>
    <w:p w:rsidR="005C1B10" w:rsidRDefault="005C1B10" w:rsidP="00F45F6B">
      <w:pPr>
        <w:ind w:left="708"/>
        <w:jc w:val="both"/>
      </w:pPr>
      <w:r w:rsidRPr="00CA5B56">
        <w:t>b</w:t>
      </w:r>
      <w:r w:rsidR="00F45F6B">
        <w:t>.</w:t>
      </w:r>
      <w:r w:rsidRPr="00CA5B56">
        <w:t xml:space="preserve"> </w:t>
      </w:r>
      <w:r w:rsidR="00F45F6B">
        <w:t>i</w:t>
      </w:r>
      <w:r w:rsidRPr="00CA5B56">
        <w:t xml:space="preserve">l </w:t>
      </w:r>
      <w:r w:rsidRPr="00CA5B56">
        <w:rPr>
          <w:i/>
        </w:rPr>
        <w:t>dialogo delle opere</w:t>
      </w:r>
      <w:r w:rsidRPr="00CA5B56">
        <w:t>, che si sviluppa attraverso modalità diverse di collaborazione in vista dello sviluppo integrale e della liberazione totale dell</w:t>
      </w:r>
      <w:r w:rsidR="00961CD7" w:rsidRPr="00CA5B56">
        <w:t>’</w:t>
      </w:r>
      <w:r w:rsidRPr="00CA5B56">
        <w:t>uomo;</w:t>
      </w:r>
    </w:p>
    <w:p w:rsidR="00285AC7" w:rsidRPr="00CA5B56" w:rsidRDefault="00285AC7" w:rsidP="00F45F6B">
      <w:pPr>
        <w:ind w:left="708"/>
        <w:jc w:val="both"/>
      </w:pPr>
    </w:p>
    <w:p w:rsidR="005C1B10" w:rsidRDefault="005C1B10" w:rsidP="00F45F6B">
      <w:pPr>
        <w:ind w:left="708"/>
        <w:jc w:val="both"/>
      </w:pPr>
      <w:r w:rsidRPr="00CA5B56">
        <w:t>c</w:t>
      </w:r>
      <w:r w:rsidR="00F45F6B">
        <w:t>.</w:t>
      </w:r>
      <w:r w:rsidRPr="00CA5B56">
        <w:t xml:space="preserve"> </w:t>
      </w:r>
      <w:r w:rsidR="00F45F6B">
        <w:t>i</w:t>
      </w:r>
      <w:r w:rsidRPr="00CA5B56">
        <w:t xml:space="preserve">l </w:t>
      </w:r>
      <w:r w:rsidRPr="00CA5B56">
        <w:rPr>
          <w:i/>
        </w:rPr>
        <w:t xml:space="preserve">dialogo </w:t>
      </w:r>
      <w:r w:rsidR="00F45F6B">
        <w:rPr>
          <w:i/>
        </w:rPr>
        <w:t>teologico</w:t>
      </w:r>
      <w:r w:rsidRPr="00CA5B56">
        <w:t>, dove specialisti cercano di approfondire la comprensione dei  rispettivi patrimoni religiosi e di apprezzare i valori spirituali gli uni degli altri</w:t>
      </w:r>
      <w:r w:rsidR="00F45F6B">
        <w:t xml:space="preserve"> (riguardo in particolare a questa forma di dialogo, si deve tener ben presente che </w:t>
      </w:r>
      <w:r w:rsidR="00F45F6B" w:rsidRPr="00F45F6B">
        <w:rPr>
          <w:i/>
        </w:rPr>
        <w:t>la final</w:t>
      </w:r>
      <w:r w:rsidR="00F45F6B" w:rsidRPr="00285AC7">
        <w:rPr>
          <w:i/>
        </w:rPr>
        <w:t xml:space="preserve">ità del dialogo interreligioso non è </w:t>
      </w:r>
      <w:r w:rsidR="00285AC7">
        <w:rPr>
          <w:i/>
        </w:rPr>
        <w:t xml:space="preserve">quella </w:t>
      </w:r>
      <w:r w:rsidR="00F45F6B" w:rsidRPr="00285AC7">
        <w:rPr>
          <w:i/>
        </w:rPr>
        <w:t xml:space="preserve">di giungere all’unità tra le religioni né quella di </w:t>
      </w:r>
      <w:r w:rsidR="00285AC7">
        <w:rPr>
          <w:i/>
        </w:rPr>
        <w:t>concludere</w:t>
      </w:r>
      <w:r w:rsidR="00F45F6B" w:rsidRPr="00285AC7">
        <w:rPr>
          <w:i/>
        </w:rPr>
        <w:t xml:space="preserve"> che esse sono</w:t>
      </w:r>
      <w:r w:rsidR="00285AC7">
        <w:rPr>
          <w:i/>
        </w:rPr>
        <w:t>,</w:t>
      </w:r>
      <w:r w:rsidR="00F45F6B" w:rsidRPr="00285AC7">
        <w:rPr>
          <w:i/>
        </w:rPr>
        <w:t xml:space="preserve"> in fondo</w:t>
      </w:r>
      <w:r w:rsidR="00285AC7">
        <w:rPr>
          <w:i/>
        </w:rPr>
        <w:t>,</w:t>
      </w:r>
      <w:r w:rsidR="00F45F6B" w:rsidRPr="00285AC7">
        <w:rPr>
          <w:i/>
        </w:rPr>
        <w:t xml:space="preserve"> tutte uguali</w:t>
      </w:r>
      <w:r w:rsidR="00F45F6B" w:rsidRPr="00285AC7">
        <w:t>)</w:t>
      </w:r>
      <w:r w:rsidRPr="00CA5B56">
        <w:t>;</w:t>
      </w:r>
    </w:p>
    <w:p w:rsidR="00285AC7" w:rsidRPr="00CA5B56" w:rsidRDefault="00285AC7" w:rsidP="00F45F6B">
      <w:pPr>
        <w:ind w:left="708"/>
        <w:jc w:val="both"/>
      </w:pPr>
    </w:p>
    <w:p w:rsidR="005C1B10" w:rsidRDefault="005C1B10" w:rsidP="00285AC7">
      <w:pPr>
        <w:ind w:left="708"/>
        <w:jc w:val="both"/>
      </w:pPr>
      <w:r w:rsidRPr="00CA5B56">
        <w:t>d</w:t>
      </w:r>
      <w:r w:rsidR="00285AC7">
        <w:t>. i</w:t>
      </w:r>
      <w:r w:rsidRPr="00CA5B56">
        <w:t xml:space="preserve">l </w:t>
      </w:r>
      <w:r w:rsidRPr="00CA5B56">
        <w:rPr>
          <w:i/>
        </w:rPr>
        <w:t>dialogo dell</w:t>
      </w:r>
      <w:r w:rsidR="00961CD7" w:rsidRPr="00CA5B56">
        <w:rPr>
          <w:i/>
        </w:rPr>
        <w:t>’</w:t>
      </w:r>
      <w:r w:rsidRPr="00CA5B56">
        <w:rPr>
          <w:i/>
        </w:rPr>
        <w:t>esperienza religiosa</w:t>
      </w:r>
      <w:r w:rsidRPr="00CA5B56">
        <w:t xml:space="preserve">, dove persone </w:t>
      </w:r>
      <w:r w:rsidRPr="00285AC7">
        <w:rPr>
          <w:i/>
        </w:rPr>
        <w:t>radicate nelle proprie tradizioni religiose</w:t>
      </w:r>
      <w:r w:rsidRPr="00CA5B56">
        <w:t xml:space="preserve"> condividono le loro ricchezze spirituali, per esempio rispetto alla preghiera e alla contemplazione, alla fede e alle vie della ricerca di Dio o dell</w:t>
      </w:r>
      <w:r w:rsidR="00961CD7" w:rsidRPr="00CA5B56">
        <w:t>’</w:t>
      </w:r>
      <w:r w:rsidRPr="00CA5B56">
        <w:t>Assoluto.</w:t>
      </w:r>
    </w:p>
    <w:p w:rsidR="00285AC7" w:rsidRPr="00CA5B56" w:rsidRDefault="00285AC7" w:rsidP="00285AC7">
      <w:pPr>
        <w:ind w:left="708"/>
        <w:jc w:val="both"/>
      </w:pPr>
    </w:p>
    <w:p w:rsidR="005C1B10" w:rsidRPr="00CA5B56" w:rsidRDefault="005C1B10" w:rsidP="001B7A85">
      <w:pPr>
        <w:ind w:firstLine="708"/>
        <w:jc w:val="both"/>
      </w:pPr>
      <w:r w:rsidRPr="00CA5B56">
        <w:t>Le quattro forme di dialogo sono legate le une alle altre, e riguardano la promozione umana e la cultura: la scelta dell</w:t>
      </w:r>
      <w:r w:rsidR="00961CD7" w:rsidRPr="00CA5B56">
        <w:t>’</w:t>
      </w:r>
      <w:r w:rsidRPr="00CA5B56">
        <w:t>una o dell</w:t>
      </w:r>
      <w:r w:rsidR="00961CD7" w:rsidRPr="00CA5B56">
        <w:t>’</w:t>
      </w:r>
      <w:r w:rsidRPr="00CA5B56">
        <w:t>altra dipendono dalle situazioni concrete in cui le comunità cristiane e i singoli cristiani si trovano a vivere e alle opportunità che offrono.</w:t>
      </w:r>
    </w:p>
    <w:p w:rsidR="005C1B10" w:rsidRDefault="005C1B10" w:rsidP="001B7A85">
      <w:pPr>
        <w:jc w:val="both"/>
      </w:pPr>
    </w:p>
    <w:p w:rsidR="0020070D" w:rsidRPr="00CA5B56" w:rsidRDefault="0020070D" w:rsidP="0020070D">
      <w:pPr>
        <w:jc w:val="both"/>
        <w:rPr>
          <w:i/>
        </w:rPr>
      </w:pPr>
      <w:r w:rsidRPr="00CA5B56">
        <w:rPr>
          <w:i/>
        </w:rPr>
        <w:t>Dialogo interreligioso e annuncio del Vangelo.</w:t>
      </w:r>
    </w:p>
    <w:p w:rsidR="005C1B10" w:rsidRPr="00CA5B56" w:rsidRDefault="0020070D" w:rsidP="001B7A85">
      <w:pPr>
        <w:ind w:firstLine="708"/>
        <w:jc w:val="both"/>
      </w:pPr>
      <w:r>
        <w:t xml:space="preserve">Il documento </w:t>
      </w:r>
      <w:r w:rsidR="005C1B10" w:rsidRPr="00CA5B56">
        <w:rPr>
          <w:i/>
        </w:rPr>
        <w:t>Dialogo e Annuncio</w:t>
      </w:r>
      <w:r w:rsidR="005C1B10" w:rsidRPr="00CA5B56">
        <w:t xml:space="preserve"> ribadisce che il dialogo per essere auten</w:t>
      </w:r>
      <w:r w:rsidR="008E356D">
        <w:t>tico esige apertura alla verità:</w:t>
      </w:r>
    </w:p>
    <w:p w:rsidR="00D431FE" w:rsidRPr="00CA5B56" w:rsidRDefault="00D431FE" w:rsidP="001B7A85">
      <w:pPr>
        <w:jc w:val="both"/>
      </w:pPr>
    </w:p>
    <w:p w:rsidR="005C1B10" w:rsidRPr="008E356D" w:rsidRDefault="005C1B10" w:rsidP="001B7A85">
      <w:pPr>
        <w:ind w:left="708"/>
        <w:jc w:val="both"/>
        <w:rPr>
          <w:i/>
        </w:rPr>
      </w:pPr>
      <w:r w:rsidRPr="008E356D">
        <w:rPr>
          <w:i/>
        </w:rPr>
        <w:t>49. La pienezza della verità ricevuta in Gesù Cristo non dà ai singoli cristiani la garanzia di aver raggiunto pienamente tale verità. Ad un</w:t>
      </w:r>
      <w:r w:rsidR="00961CD7" w:rsidRPr="008E356D">
        <w:rPr>
          <w:i/>
        </w:rPr>
        <w:t>’</w:t>
      </w:r>
      <w:r w:rsidRPr="008E356D">
        <w:rPr>
          <w:i/>
        </w:rPr>
        <w:t xml:space="preserve">analisi approfondita emerge che la verità non è una cosa che noi possediamo, ma una Persona dalla quale dobbiamo accettare di essere posseduti. Si tratta di un processo senza fine. I cristiani, sforzandosi di mantenere intatta la propria identità, devono essere pronti a imparare e a ricevere dagli altri credenti (e attraverso di loro) i valori positivi delle loro tradizioni. Tramite il dialogo, devono sentirsi spinti ad estirpare pregiudizi radicati, a rivedere idee preconcette e talvolta anche a permettere che venga purificata la comprensione della loro stessa fede.  </w:t>
      </w:r>
    </w:p>
    <w:p w:rsidR="00D431FE" w:rsidRPr="00CA5B56" w:rsidRDefault="00D431FE" w:rsidP="001B7A85">
      <w:pPr>
        <w:ind w:left="708"/>
        <w:jc w:val="both"/>
      </w:pPr>
    </w:p>
    <w:p w:rsidR="00A13F0D" w:rsidRPr="00CA5B56" w:rsidRDefault="005C1B10" w:rsidP="001B7A85">
      <w:pPr>
        <w:ind w:firstLine="708"/>
        <w:jc w:val="both"/>
      </w:pPr>
      <w:r w:rsidRPr="00CA5B56">
        <w:t xml:space="preserve">In questa prospettiva, il dialogo fa dunque parte della missione evangelizzatrice della </w:t>
      </w:r>
      <w:r w:rsidR="00A13F0D">
        <w:t>C</w:t>
      </w:r>
      <w:r w:rsidR="00711514" w:rsidRPr="00CA5B56">
        <w:t>hiesa</w:t>
      </w:r>
      <w:r w:rsidRPr="00CA5B56">
        <w:t xml:space="preserve">. </w:t>
      </w:r>
      <w:r w:rsidR="0020070D">
        <w:t>Il d</w:t>
      </w:r>
      <w:r w:rsidRPr="00CA5B56">
        <w:t xml:space="preserve">ialogo e </w:t>
      </w:r>
      <w:r w:rsidR="0020070D">
        <w:t>l’</w:t>
      </w:r>
      <w:r w:rsidRPr="00CA5B56">
        <w:t>annuncio sono entrambi legittimi e necessari. La scelta di una forma o dell</w:t>
      </w:r>
      <w:r w:rsidR="00961CD7" w:rsidRPr="00CA5B56">
        <w:t>’</w:t>
      </w:r>
      <w:r w:rsidRPr="00CA5B56">
        <w:t xml:space="preserve">altra di compiere la missione della </w:t>
      </w:r>
      <w:r w:rsidR="00A13F0D">
        <w:t>C</w:t>
      </w:r>
      <w:r w:rsidR="00711514" w:rsidRPr="00CA5B56">
        <w:t>hiesa</w:t>
      </w:r>
      <w:r w:rsidRPr="00CA5B56">
        <w:t xml:space="preserve"> dipende piuttosto dalle circostanze particolari. È una scelta che implica sempre una certa sensibilità alle dimensioni sociali, culturali, religiose e politiche della situazione.</w:t>
      </w:r>
      <w:r w:rsidR="00A13F0D">
        <w:t xml:space="preserve"> Ma la chiave in cui è possibile vivere questo rapporto dinamico e sempre in evoluzione tra dialogo e annuncio è quella della </w:t>
      </w:r>
      <w:r w:rsidR="00A13F0D" w:rsidRPr="00285AC7">
        <w:rPr>
          <w:i/>
        </w:rPr>
        <w:t>testimonianza</w:t>
      </w:r>
      <w:r w:rsidR="00A13F0D">
        <w:t xml:space="preserve">. In questa prospettiva è possibile superare ogni falsa contrapposizione tra due dimensioni che fanno parte della vita cristiana. Il dialogo infatti non è una scelta di ripiego né una tattica, né si può dire che l’annuncio sia una forma più “aggressiva” o coraggiosa di rapporto con chi non condivide la nostra fede. Il delicato equilibrio tra queste due dimensioni trova nella categoria della testimonianza la sua realizzazione e la sua chiarificazione spirituale: ogni dialogo vero infatti è l’incontro tra due testimonianze e ogni annuncio del Vangelo deve essere testimonianza </w:t>
      </w:r>
      <w:r w:rsidR="00367DE8">
        <w:t>della sua verità e della sua forza salvifica nella nostra vita. Ogni testimonianza così fatta richiede comunque che si dialoghi con l’altro, con la sua situazione esistenziale, con i suoi bisogni, con le sue convinzioni, con la sua cultura.</w:t>
      </w:r>
      <w:r w:rsidR="00A13F0D">
        <w:t xml:space="preserve">  </w:t>
      </w:r>
    </w:p>
    <w:p w:rsidR="00367DE8" w:rsidRDefault="00367DE8" w:rsidP="001B7A85">
      <w:pPr>
        <w:ind w:firstLine="708"/>
        <w:jc w:val="both"/>
      </w:pPr>
      <w:r>
        <w:t xml:space="preserve">Le esigenze del dialogo richiedono però che si esca </w:t>
      </w:r>
      <w:r w:rsidR="005C1B10" w:rsidRPr="00CA5B56">
        <w:t>da una valutazione teologica delle religioni</w:t>
      </w:r>
      <w:r>
        <w:t xml:space="preserve"> di carattere troppo generale</w:t>
      </w:r>
      <w:r w:rsidR="005C1B10" w:rsidRPr="00CA5B56">
        <w:t xml:space="preserve"> per sviluppare valutazioni teologiche di ogni tradizione </w:t>
      </w:r>
      <w:r w:rsidR="005C1B10" w:rsidRPr="00CA5B56">
        <w:lastRenderedPageBreak/>
        <w:t xml:space="preserve">religiosa specifica e delle esperienze spirituali che ne derivano. </w:t>
      </w:r>
      <w:r>
        <w:t xml:space="preserve">In particolare, si richiede un discernimento cristiano sull’islam. </w:t>
      </w:r>
    </w:p>
    <w:p w:rsidR="005C1B10" w:rsidRPr="00CA5B56" w:rsidRDefault="00E829B5" w:rsidP="001B7A85">
      <w:pPr>
        <w:ind w:firstLine="708"/>
        <w:jc w:val="both"/>
      </w:pPr>
      <w:r w:rsidRPr="00CA5B56">
        <w:t>È quanto ci proponiamo di fare</w:t>
      </w:r>
      <w:r w:rsidR="00367DE8">
        <w:t xml:space="preserve"> in queste brevi note.</w:t>
      </w:r>
    </w:p>
    <w:p w:rsidR="00FB2AD5" w:rsidRDefault="00FB2AD5" w:rsidP="001B7A85">
      <w:pPr>
        <w:jc w:val="both"/>
      </w:pPr>
    </w:p>
    <w:p w:rsidR="00367DE8" w:rsidRPr="00CA5B56" w:rsidRDefault="00367DE8" w:rsidP="001B7A85">
      <w:pPr>
        <w:jc w:val="both"/>
      </w:pPr>
    </w:p>
    <w:p w:rsidR="007F0097" w:rsidRPr="00CA5B56" w:rsidRDefault="007F0097" w:rsidP="00285AC7">
      <w:pPr>
        <w:numPr>
          <w:ilvl w:val="0"/>
          <w:numId w:val="25"/>
        </w:numPr>
        <w:jc w:val="center"/>
        <w:rPr>
          <w:b/>
        </w:rPr>
      </w:pPr>
      <w:r w:rsidRPr="00CA5B56">
        <w:rPr>
          <w:b/>
        </w:rPr>
        <w:t xml:space="preserve">Per un discernimento cristiano </w:t>
      </w:r>
      <w:r w:rsidR="00285AC7">
        <w:rPr>
          <w:b/>
        </w:rPr>
        <w:t>su</w:t>
      </w:r>
      <w:r w:rsidRPr="00CA5B56">
        <w:rPr>
          <w:b/>
        </w:rPr>
        <w:t>ll</w:t>
      </w:r>
      <w:r w:rsidR="00961CD7" w:rsidRPr="00CA5B56">
        <w:rPr>
          <w:b/>
        </w:rPr>
        <w:t>’</w:t>
      </w:r>
      <w:r w:rsidR="00093553" w:rsidRPr="00CA5B56">
        <w:rPr>
          <w:b/>
        </w:rPr>
        <w:t>islām</w:t>
      </w:r>
    </w:p>
    <w:p w:rsidR="00F866EF" w:rsidRPr="00CA5B56" w:rsidRDefault="00F866EF" w:rsidP="001B7A85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7F760D" w:rsidRPr="00CA5B56" w:rsidRDefault="007F760D" w:rsidP="001B7A85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F866EF" w:rsidRPr="00CA5B56" w:rsidRDefault="00285AC7" w:rsidP="001B7A85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>
        <w:rPr>
          <w:bCs/>
          <w:iCs/>
        </w:rPr>
        <w:t>N</w:t>
      </w:r>
      <w:r w:rsidR="00F866EF" w:rsidRPr="00CA5B56">
        <w:rPr>
          <w:bCs/>
          <w:iCs/>
        </w:rPr>
        <w:t xml:space="preserve">el dialogo </w:t>
      </w:r>
      <w:r>
        <w:rPr>
          <w:bCs/>
          <w:iCs/>
        </w:rPr>
        <w:t>è</w:t>
      </w:r>
      <w:r w:rsidR="00F866EF" w:rsidRPr="00CA5B56">
        <w:rPr>
          <w:bCs/>
          <w:iCs/>
        </w:rPr>
        <w:t xml:space="preserve"> necessaria anche una consapevolezza delle posizioni dell</w:t>
      </w:r>
      <w:r w:rsidR="00961CD7" w:rsidRPr="00CA5B56">
        <w:rPr>
          <w:bCs/>
          <w:iCs/>
        </w:rPr>
        <w:t>’</w:t>
      </w:r>
      <w:r w:rsidR="00F866EF" w:rsidRPr="00CA5B56">
        <w:rPr>
          <w:bCs/>
          <w:iCs/>
        </w:rPr>
        <w:t>altro e, in particolare, della sua visione del cristianesimo. Nel dialogo con l</w:t>
      </w:r>
      <w:r w:rsidR="00961CD7" w:rsidRPr="00CA5B56">
        <w:rPr>
          <w:bCs/>
          <w:iCs/>
        </w:rPr>
        <w:t>’</w:t>
      </w:r>
      <w:r w:rsidR="00093553" w:rsidRPr="00CA5B56">
        <w:rPr>
          <w:bCs/>
          <w:iCs/>
        </w:rPr>
        <w:t>islām</w:t>
      </w:r>
      <w:r w:rsidR="00F866EF" w:rsidRPr="00CA5B56">
        <w:rPr>
          <w:bCs/>
          <w:iCs/>
        </w:rPr>
        <w:t xml:space="preserve"> questo diventa cruciale</w:t>
      </w:r>
      <w:r w:rsidR="00D87FB0">
        <w:rPr>
          <w:bCs/>
          <w:iCs/>
        </w:rPr>
        <w:t>. Occorre dirlo subito</w:t>
      </w:r>
      <w:r w:rsidR="00F866EF" w:rsidRPr="00CA5B56">
        <w:rPr>
          <w:bCs/>
          <w:iCs/>
        </w:rPr>
        <w:t xml:space="preserve">: esiste da parte islamica una sorta di </w:t>
      </w:r>
      <w:r>
        <w:rPr>
          <w:bCs/>
          <w:iCs/>
        </w:rPr>
        <w:t>“</w:t>
      </w:r>
      <w:r w:rsidR="00F866EF" w:rsidRPr="00CA5B56">
        <w:rPr>
          <w:bCs/>
          <w:iCs/>
        </w:rPr>
        <w:t>teologia della sostituzione</w:t>
      </w:r>
      <w:r>
        <w:rPr>
          <w:bCs/>
          <w:iCs/>
        </w:rPr>
        <w:t>”</w:t>
      </w:r>
      <w:r w:rsidR="00F866EF" w:rsidRPr="00CA5B56">
        <w:rPr>
          <w:bCs/>
          <w:iCs/>
        </w:rPr>
        <w:t xml:space="preserve"> che si applica all</w:t>
      </w:r>
      <w:r w:rsidR="00961CD7" w:rsidRPr="00CA5B56">
        <w:rPr>
          <w:bCs/>
          <w:iCs/>
        </w:rPr>
        <w:t>’</w:t>
      </w:r>
      <w:r w:rsidR="00F866EF" w:rsidRPr="00CA5B56">
        <w:rPr>
          <w:bCs/>
          <w:iCs/>
        </w:rPr>
        <w:t>ebraismo e al cristianesimo</w:t>
      </w:r>
      <w:r>
        <w:rPr>
          <w:rStyle w:val="Rimandonotaapidipagina"/>
          <w:bCs/>
          <w:iCs/>
        </w:rPr>
        <w:footnoteReference w:id="5"/>
      </w:r>
      <w:r w:rsidR="00F866EF" w:rsidRPr="00CA5B56">
        <w:rPr>
          <w:bCs/>
          <w:iCs/>
        </w:rPr>
        <w:t xml:space="preserve">. </w:t>
      </w:r>
    </w:p>
    <w:p w:rsidR="00D531D8" w:rsidRPr="00CA5B56" w:rsidRDefault="00F866EF" w:rsidP="001B7A85">
      <w:pPr>
        <w:autoSpaceDE w:val="0"/>
        <w:autoSpaceDN w:val="0"/>
        <w:adjustRightInd w:val="0"/>
        <w:jc w:val="both"/>
        <w:rPr>
          <w:bCs/>
          <w:iCs/>
        </w:rPr>
      </w:pPr>
      <w:r w:rsidRPr="00CA5B56">
        <w:rPr>
          <w:bCs/>
          <w:iCs/>
        </w:rPr>
        <w:tab/>
        <w:t>L</w:t>
      </w:r>
      <w:r w:rsidR="00961CD7" w:rsidRPr="00CA5B56">
        <w:rPr>
          <w:bCs/>
          <w:iCs/>
        </w:rPr>
        <w:t>’</w:t>
      </w:r>
      <w:r w:rsidR="00093553" w:rsidRPr="00CA5B56">
        <w:rPr>
          <w:bCs/>
          <w:iCs/>
        </w:rPr>
        <w:t>islām</w:t>
      </w:r>
      <w:r w:rsidRPr="00CA5B56">
        <w:rPr>
          <w:bCs/>
          <w:iCs/>
        </w:rPr>
        <w:t xml:space="preserve"> infatti è nato dopo il cristianesimo. Oggi questa religione raccoglie più di un miliardo di fedeli ed è in continua crescita, per motivi demografici ma anche per le conversioni. Che significato dare al dato storico? È certamente possibile una spiegazione in chiave stor</w:t>
      </w:r>
      <w:r w:rsidR="00D531D8" w:rsidRPr="00CA5B56">
        <w:rPr>
          <w:bCs/>
          <w:iCs/>
        </w:rPr>
        <w:t>ica, culturale, sociologica</w:t>
      </w:r>
      <w:r w:rsidR="00C97FC3">
        <w:rPr>
          <w:bCs/>
          <w:iCs/>
        </w:rPr>
        <w:t>, m</w:t>
      </w:r>
      <w:r w:rsidR="00D87FB0">
        <w:rPr>
          <w:bCs/>
          <w:iCs/>
        </w:rPr>
        <w:t>a que</w:t>
      </w:r>
      <w:r w:rsidR="00D531D8" w:rsidRPr="00CA5B56">
        <w:rPr>
          <w:bCs/>
          <w:iCs/>
        </w:rPr>
        <w:t xml:space="preserve">ste spiegazioni </w:t>
      </w:r>
      <w:r w:rsidR="00D87FB0">
        <w:rPr>
          <w:bCs/>
          <w:iCs/>
        </w:rPr>
        <w:t xml:space="preserve">sono </w:t>
      </w:r>
      <w:r w:rsidR="00D531D8" w:rsidRPr="00CA5B56">
        <w:rPr>
          <w:bCs/>
          <w:iCs/>
        </w:rPr>
        <w:t>sufficienti dal punto di vista teologico? Vale anche per l</w:t>
      </w:r>
      <w:r w:rsidR="00961CD7" w:rsidRPr="00CA5B56">
        <w:rPr>
          <w:bCs/>
          <w:iCs/>
        </w:rPr>
        <w:t>’</w:t>
      </w:r>
      <w:r w:rsidR="00093553" w:rsidRPr="00CA5B56">
        <w:rPr>
          <w:bCs/>
          <w:iCs/>
        </w:rPr>
        <w:t>islām</w:t>
      </w:r>
      <w:r w:rsidR="00D531D8" w:rsidRPr="00CA5B56">
        <w:rPr>
          <w:bCs/>
          <w:iCs/>
        </w:rPr>
        <w:t xml:space="preserve"> – nato </w:t>
      </w:r>
      <w:r w:rsidR="00D531D8" w:rsidRPr="00CA5B56">
        <w:rPr>
          <w:bCs/>
          <w:i/>
          <w:iCs/>
        </w:rPr>
        <w:t>dopo</w:t>
      </w:r>
      <w:r w:rsidR="00D531D8" w:rsidRPr="00CA5B56">
        <w:rPr>
          <w:bCs/>
          <w:iCs/>
        </w:rPr>
        <w:t xml:space="preserve"> il cristianesimo – quanto d</w:t>
      </w:r>
      <w:r w:rsidR="00D87FB0">
        <w:rPr>
          <w:bCs/>
          <w:iCs/>
        </w:rPr>
        <w:t>ice il Concilio sul</w:t>
      </w:r>
      <w:r w:rsidR="00D531D8" w:rsidRPr="00CA5B56">
        <w:rPr>
          <w:bCs/>
          <w:iCs/>
        </w:rPr>
        <w:t xml:space="preserve">le religioni che </w:t>
      </w:r>
      <w:r w:rsidR="00D87FB0">
        <w:rPr>
          <w:bCs/>
          <w:iCs/>
        </w:rPr>
        <w:t>sono</w:t>
      </w:r>
      <w:r w:rsidR="00D531D8" w:rsidRPr="00CA5B56">
        <w:rPr>
          <w:bCs/>
          <w:iCs/>
        </w:rPr>
        <w:t xml:space="preserve"> nate </w:t>
      </w:r>
      <w:r w:rsidR="00D531D8" w:rsidRPr="00CA5B56">
        <w:rPr>
          <w:bCs/>
          <w:i/>
          <w:iCs/>
        </w:rPr>
        <w:t>prima</w:t>
      </w:r>
      <w:r w:rsidR="00D531D8" w:rsidRPr="00CA5B56">
        <w:rPr>
          <w:bCs/>
          <w:iCs/>
        </w:rPr>
        <w:t xml:space="preserve"> di esso? Possiamo considerare questo solo un dato meramente cronologico</w:t>
      </w:r>
      <w:r w:rsidR="001C019B" w:rsidRPr="00CA5B56">
        <w:rPr>
          <w:bCs/>
          <w:iCs/>
        </w:rPr>
        <w:t xml:space="preserve">, che nulla cambia della visione </w:t>
      </w:r>
      <w:r w:rsidR="001C019B" w:rsidRPr="00D87FB0">
        <w:rPr>
          <w:bCs/>
          <w:iCs/>
        </w:rPr>
        <w:t>teologica</w:t>
      </w:r>
      <w:r w:rsidR="001C019B" w:rsidRPr="00CA5B56">
        <w:rPr>
          <w:bCs/>
          <w:iCs/>
        </w:rPr>
        <w:t xml:space="preserve"> delle religioni</w:t>
      </w:r>
      <w:r w:rsidR="00D531D8" w:rsidRPr="00CA5B56">
        <w:rPr>
          <w:bCs/>
          <w:iCs/>
        </w:rPr>
        <w:t xml:space="preserve">? </w:t>
      </w:r>
    </w:p>
    <w:p w:rsidR="00D531D8" w:rsidRPr="00CA5B56" w:rsidRDefault="00D531D8" w:rsidP="001B7A85">
      <w:pPr>
        <w:autoSpaceDE w:val="0"/>
        <w:autoSpaceDN w:val="0"/>
        <w:adjustRightInd w:val="0"/>
        <w:jc w:val="both"/>
        <w:rPr>
          <w:bCs/>
          <w:iCs/>
        </w:rPr>
      </w:pPr>
      <w:r w:rsidRPr="00CA5B56">
        <w:rPr>
          <w:bCs/>
          <w:iCs/>
        </w:rPr>
        <w:tab/>
      </w:r>
      <w:r w:rsidRPr="00CA5B56">
        <w:t>Gli uomini – afferma la fede cattolica – possono salvarsi soltanto in Gesù Cristo</w:t>
      </w:r>
      <w:r w:rsidR="001C019B" w:rsidRPr="00CA5B56">
        <w:t>. P</w:t>
      </w:r>
      <w:r w:rsidRPr="00CA5B56">
        <w:t>erciò il messaggio cristiano è diretto a tutti gli uomini e a tutti dev</w:t>
      </w:r>
      <w:r w:rsidR="00802329">
        <w:t xml:space="preserve">e </w:t>
      </w:r>
      <w:r w:rsidRPr="00CA5B56">
        <w:t>essere annunciato.</w:t>
      </w:r>
      <w:r w:rsidR="001C019B" w:rsidRPr="00CA5B56">
        <w:t xml:space="preserve"> Ma se Dio si è rivelato in pienezza in Gesù Cristo, che senso ha una religione </w:t>
      </w:r>
      <w:r w:rsidR="00961CD7" w:rsidRPr="00CA5B56">
        <w:t>“</w:t>
      </w:r>
      <w:r w:rsidR="001C019B" w:rsidRPr="00CA5B56">
        <w:t>nuova</w:t>
      </w:r>
      <w:r w:rsidR="00961CD7" w:rsidRPr="00CA5B56">
        <w:t>”</w:t>
      </w:r>
      <w:r w:rsidR="001C019B" w:rsidRPr="00CA5B56">
        <w:t>, che ha un</w:t>
      </w:r>
      <w:r w:rsidR="00961CD7" w:rsidRPr="00CA5B56">
        <w:t>’</w:t>
      </w:r>
      <w:r w:rsidR="00802329">
        <w:t>analog</w:t>
      </w:r>
      <w:r w:rsidR="001C019B" w:rsidRPr="00CA5B56">
        <w:t xml:space="preserve">a pretesa di universalità, il cui fondatore si definisce </w:t>
      </w:r>
      <w:r w:rsidR="00961CD7" w:rsidRPr="00CA5B56">
        <w:t>“</w:t>
      </w:r>
      <w:r w:rsidR="001C019B" w:rsidRPr="00CA5B56">
        <w:t>Sigillo dei Profeti</w:t>
      </w:r>
      <w:r w:rsidR="00961CD7" w:rsidRPr="00CA5B56">
        <w:t>”</w:t>
      </w:r>
      <w:r w:rsidR="001C019B" w:rsidRPr="00CA5B56">
        <w:t>?</w:t>
      </w:r>
      <w:r w:rsidR="004A48C1" w:rsidRPr="00CA5B56">
        <w:t xml:space="preserve"> Se volessimo spingerci ancora oltre, </w:t>
      </w:r>
      <w:r w:rsidR="00D87FB0">
        <w:t>potremmo</w:t>
      </w:r>
      <w:r w:rsidR="004A48C1" w:rsidRPr="00CA5B56">
        <w:t xml:space="preserve"> dire che questa religione è voluta da Dio </w:t>
      </w:r>
      <w:r w:rsidR="00961CD7" w:rsidRPr="00CA5B56">
        <w:t>“</w:t>
      </w:r>
      <w:r w:rsidR="004A48C1" w:rsidRPr="00CA5B56">
        <w:t>in sostituzione</w:t>
      </w:r>
      <w:r w:rsidR="00961CD7" w:rsidRPr="00CA5B56">
        <w:t>”</w:t>
      </w:r>
      <w:r w:rsidR="004A48C1" w:rsidRPr="00CA5B56">
        <w:t xml:space="preserve"> dell</w:t>
      </w:r>
      <w:r w:rsidR="00961CD7" w:rsidRPr="00CA5B56">
        <w:t>’</w:t>
      </w:r>
      <w:r w:rsidR="004A48C1" w:rsidRPr="00CA5B56">
        <w:t xml:space="preserve">ebraismo e del cristianesimo? </w:t>
      </w:r>
    </w:p>
    <w:p w:rsidR="00F866EF" w:rsidRPr="00CA5B56" w:rsidRDefault="00F866EF" w:rsidP="001B7A85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4D258E" w:rsidRPr="00CA5B56" w:rsidRDefault="004D258E" w:rsidP="001B7A85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CA5B56">
        <w:rPr>
          <w:bCs/>
          <w:i/>
          <w:iCs/>
        </w:rPr>
        <w:t xml:space="preserve">La necessità del </w:t>
      </w:r>
      <w:r w:rsidR="00C97FC3">
        <w:rPr>
          <w:bCs/>
          <w:i/>
          <w:iCs/>
        </w:rPr>
        <w:t>discernimento</w:t>
      </w:r>
    </w:p>
    <w:p w:rsidR="00D87FB0" w:rsidRDefault="004A48C1" w:rsidP="001B7A85">
      <w:pPr>
        <w:autoSpaceDE w:val="0"/>
        <w:autoSpaceDN w:val="0"/>
        <w:adjustRightInd w:val="0"/>
        <w:ind w:firstLine="708"/>
        <w:jc w:val="both"/>
      </w:pPr>
      <w:r w:rsidRPr="00CA5B56">
        <w:t xml:space="preserve">È sommamente necessario dunque un </w:t>
      </w:r>
      <w:r w:rsidR="004D258E" w:rsidRPr="00CA5B56">
        <w:t xml:space="preserve">discernimento cristiano </w:t>
      </w:r>
      <w:r w:rsidR="00D87FB0">
        <w:t>su</w:t>
      </w:r>
      <w:r w:rsidR="004D258E" w:rsidRPr="00CA5B56">
        <w:t>ll</w:t>
      </w:r>
      <w:r w:rsidR="00961CD7" w:rsidRPr="00CA5B56">
        <w:t>’</w:t>
      </w:r>
      <w:r w:rsidR="00093553" w:rsidRPr="00CA5B56">
        <w:t>islām</w:t>
      </w:r>
      <w:r w:rsidRPr="00CA5B56">
        <w:t xml:space="preserve">. Alcune risposte le troviamo </w:t>
      </w:r>
      <w:r w:rsidR="004D258E" w:rsidRPr="00CA5B56">
        <w:t xml:space="preserve">nello studio che i </w:t>
      </w:r>
      <w:r w:rsidRPr="00CA5B56">
        <w:t>v</w:t>
      </w:r>
      <w:r w:rsidR="004D258E" w:rsidRPr="00CA5B56">
        <w:t xml:space="preserve">escovi </w:t>
      </w:r>
      <w:r w:rsidR="00D87FB0">
        <w:t>siciliani</w:t>
      </w:r>
      <w:r w:rsidR="004D258E" w:rsidRPr="00CA5B56">
        <w:t xml:space="preserve"> commissionarono</w:t>
      </w:r>
      <w:r w:rsidRPr="00CA5B56">
        <w:t xml:space="preserve"> </w:t>
      </w:r>
      <w:r w:rsidR="004D258E" w:rsidRPr="00CA5B56">
        <w:t>alla Facoltà teologica di Sicilia</w:t>
      </w:r>
      <w:r w:rsidR="00D87FB0">
        <w:t xml:space="preserve"> (2004)</w:t>
      </w:r>
      <w:r w:rsidR="00802329">
        <w:t>, che porta appunto questo titolo</w:t>
      </w:r>
      <w:r w:rsidR="004D258E" w:rsidRPr="00CA5B56">
        <w:t>.</w:t>
      </w:r>
      <w:r w:rsidR="00D87FB0">
        <w:t xml:space="preserve"> Lo studio, che la Conferenza episcopale siciliana ha fatto suo, nasceva dall</w:t>
      </w:r>
      <w:r w:rsidR="00961CD7" w:rsidRPr="00CA5B56">
        <w:t>’</w:t>
      </w:r>
      <w:r w:rsidR="004D258E" w:rsidRPr="00CA5B56">
        <w:t>esigenza di una chiarificazione sull</w:t>
      </w:r>
      <w:r w:rsidR="00961CD7" w:rsidRPr="00CA5B56">
        <w:t>’</w:t>
      </w:r>
      <w:r w:rsidR="004D258E" w:rsidRPr="00CA5B56">
        <w:t>identità dell</w:t>
      </w:r>
      <w:r w:rsidR="00961CD7" w:rsidRPr="00CA5B56">
        <w:t>’</w:t>
      </w:r>
      <w:r w:rsidR="00093553" w:rsidRPr="00CA5B56">
        <w:t>islām</w:t>
      </w:r>
      <w:r w:rsidR="004D258E" w:rsidRPr="00CA5B56">
        <w:t xml:space="preserve"> che permett</w:t>
      </w:r>
      <w:r w:rsidR="00D87FB0">
        <w:t>esse</w:t>
      </w:r>
      <w:r w:rsidR="004D258E" w:rsidRPr="00CA5B56">
        <w:t xml:space="preserve"> ai fedeli di vivere un incontro dialogante ed accogliente </w:t>
      </w:r>
      <w:r w:rsidR="00802329">
        <w:t xml:space="preserve">soprattutto </w:t>
      </w:r>
      <w:r w:rsidR="004D258E" w:rsidRPr="00CA5B56">
        <w:t>co</w:t>
      </w:r>
      <w:r w:rsidR="00802329">
        <w:t>n gli immigrati islamici</w:t>
      </w:r>
      <w:r w:rsidR="00093553" w:rsidRPr="00CA5B56">
        <w:t>,</w:t>
      </w:r>
      <w:r w:rsidR="004D258E" w:rsidRPr="00CA5B56">
        <w:t xml:space="preserve"> </w:t>
      </w:r>
      <w:r w:rsidR="004D258E" w:rsidRPr="00CA5B56">
        <w:rPr>
          <w:i/>
        </w:rPr>
        <w:t>senza rinunciare alla</w:t>
      </w:r>
      <w:r w:rsidR="00093553" w:rsidRPr="00CA5B56">
        <w:rPr>
          <w:i/>
        </w:rPr>
        <w:t xml:space="preserve"> </w:t>
      </w:r>
      <w:r w:rsidR="004D258E" w:rsidRPr="00CA5B56">
        <w:rPr>
          <w:i/>
        </w:rPr>
        <w:t>propria identità cristiana</w:t>
      </w:r>
      <w:r w:rsidR="004D258E" w:rsidRPr="00CA5B56">
        <w:t xml:space="preserve">. </w:t>
      </w:r>
    </w:p>
    <w:p w:rsidR="004D258E" w:rsidRPr="00CA5B56" w:rsidRDefault="00D87FB0" w:rsidP="001B7A85">
      <w:pPr>
        <w:autoSpaceDE w:val="0"/>
        <w:autoSpaceDN w:val="0"/>
        <w:adjustRightInd w:val="0"/>
        <w:ind w:firstLine="708"/>
        <w:jc w:val="both"/>
      </w:pPr>
      <w:r>
        <w:t>Scrivevano</w:t>
      </w:r>
      <w:r w:rsidR="004D258E" w:rsidRPr="00CA5B56">
        <w:t xml:space="preserve"> i vescovi:</w:t>
      </w:r>
      <w:r>
        <w:t xml:space="preserve"> </w:t>
      </w:r>
      <w:r w:rsidR="00802329">
        <w:t>«</w:t>
      </w:r>
      <w:r>
        <w:rPr>
          <w:iCs/>
        </w:rPr>
        <w:t>N</w:t>
      </w:r>
      <w:r w:rsidR="004D258E" w:rsidRPr="00CA5B56">
        <w:rPr>
          <w:iCs/>
        </w:rPr>
        <w:t>on possiamo non</w:t>
      </w:r>
      <w:r w:rsidR="00093553" w:rsidRPr="00CA5B56">
        <w:rPr>
          <w:iCs/>
        </w:rPr>
        <w:t xml:space="preserve"> </w:t>
      </w:r>
      <w:r w:rsidR="004D258E" w:rsidRPr="00CA5B56">
        <w:rPr>
          <w:iCs/>
        </w:rPr>
        <w:t xml:space="preserve">avvertire il bisogno delle nostre </w:t>
      </w:r>
      <w:r w:rsidR="004064B6" w:rsidRPr="00CA5B56">
        <w:rPr>
          <w:iCs/>
        </w:rPr>
        <w:t>chiese</w:t>
      </w:r>
      <w:r w:rsidR="004D258E" w:rsidRPr="00CA5B56">
        <w:rPr>
          <w:iCs/>
        </w:rPr>
        <w:t xml:space="preserve"> di essere orientate, per quanto concerne il rapporto con gli</w:t>
      </w:r>
      <w:r w:rsidR="00093553" w:rsidRPr="00CA5B56">
        <w:rPr>
          <w:iCs/>
        </w:rPr>
        <w:t xml:space="preserve"> </w:t>
      </w:r>
      <w:r w:rsidR="004D258E" w:rsidRPr="00CA5B56">
        <w:rPr>
          <w:iCs/>
        </w:rPr>
        <w:t>immigrati di fede musulmana, sulla base di dati sicuri. Per questo si rende quanto mai necessario e</w:t>
      </w:r>
      <w:r w:rsidR="00093553" w:rsidRPr="00CA5B56">
        <w:rPr>
          <w:iCs/>
        </w:rPr>
        <w:t xml:space="preserve"> </w:t>
      </w:r>
      <w:r w:rsidR="004D258E" w:rsidRPr="00CA5B56">
        <w:rPr>
          <w:iCs/>
        </w:rPr>
        <w:t>urgente uno sforzo di chiarificazione, anche in ambito teorico</w:t>
      </w:r>
      <w:r w:rsidR="00802329">
        <w:rPr>
          <w:iCs/>
        </w:rPr>
        <w:t xml:space="preserve">». </w:t>
      </w:r>
      <w:r w:rsidR="007468A1" w:rsidRPr="00CA5B56">
        <w:rPr>
          <w:iCs/>
        </w:rPr>
        <w:t xml:space="preserve">Alla </w:t>
      </w:r>
      <w:r w:rsidR="004D258E" w:rsidRPr="00CA5B56">
        <w:rPr>
          <w:iCs/>
        </w:rPr>
        <w:t>chiarificazione</w:t>
      </w:r>
      <w:r w:rsidR="007468A1" w:rsidRPr="00CA5B56">
        <w:rPr>
          <w:iCs/>
        </w:rPr>
        <w:t xml:space="preserve"> di cui parlano i vescovi </w:t>
      </w:r>
      <w:r>
        <w:rPr>
          <w:iCs/>
        </w:rPr>
        <w:t>può</w:t>
      </w:r>
      <w:r w:rsidR="000C3A68" w:rsidRPr="00CA5B56">
        <w:rPr>
          <w:iCs/>
        </w:rPr>
        <w:t xml:space="preserve"> </w:t>
      </w:r>
      <w:r w:rsidR="004D258E" w:rsidRPr="00CA5B56">
        <w:rPr>
          <w:iCs/>
        </w:rPr>
        <w:t xml:space="preserve">offrire un contributo la scienza teologica, </w:t>
      </w:r>
      <w:r>
        <w:rPr>
          <w:iCs/>
        </w:rPr>
        <w:t>in particolare la teologia del pluralismo religioso</w:t>
      </w:r>
      <w:r w:rsidR="007468A1" w:rsidRPr="00CA5B56">
        <w:rPr>
          <w:iCs/>
        </w:rPr>
        <w:t xml:space="preserve">. </w:t>
      </w:r>
    </w:p>
    <w:p w:rsidR="005A3453" w:rsidRPr="00CA5B56" w:rsidRDefault="005A3453" w:rsidP="001B7A85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4D258E" w:rsidRPr="00CA5B56" w:rsidRDefault="00D87FB0" w:rsidP="001B7A85">
      <w:pPr>
        <w:autoSpaceDE w:val="0"/>
        <w:autoSpaceDN w:val="0"/>
        <w:adjustRightInd w:val="0"/>
        <w:jc w:val="both"/>
        <w:rPr>
          <w:bCs/>
          <w:i/>
          <w:iCs/>
        </w:rPr>
      </w:pPr>
      <w:r>
        <w:rPr>
          <w:bCs/>
          <w:i/>
          <w:iCs/>
        </w:rPr>
        <w:t>Conoscere l’islām</w:t>
      </w:r>
    </w:p>
    <w:p w:rsidR="004D258E" w:rsidRPr="00CA5B56" w:rsidRDefault="004D258E" w:rsidP="001B7A85">
      <w:pPr>
        <w:autoSpaceDE w:val="0"/>
        <w:autoSpaceDN w:val="0"/>
        <w:adjustRightInd w:val="0"/>
        <w:ind w:firstLine="708"/>
        <w:jc w:val="both"/>
      </w:pPr>
      <w:r w:rsidRPr="00CA5B56">
        <w:t>Come dunque leggere, da cristiani, l</w:t>
      </w:r>
      <w:r w:rsidR="00961CD7" w:rsidRPr="00CA5B56">
        <w:t>’</w:t>
      </w:r>
      <w:r w:rsidRPr="00CA5B56">
        <w:t>esperienza religiosa dell</w:t>
      </w:r>
      <w:r w:rsidR="00961CD7" w:rsidRPr="00CA5B56">
        <w:t>’</w:t>
      </w:r>
      <w:r w:rsidR="00093553" w:rsidRPr="00CA5B56">
        <w:t>islām</w:t>
      </w:r>
      <w:r w:rsidRPr="00CA5B56">
        <w:t xml:space="preserve">? </w:t>
      </w:r>
      <w:r w:rsidR="005A3453" w:rsidRPr="00CA5B56">
        <w:t>È necessaria un</w:t>
      </w:r>
      <w:r w:rsidR="00961CD7" w:rsidRPr="00CA5B56">
        <w:t>’</w:t>
      </w:r>
      <w:r w:rsidRPr="00CA5B56">
        <w:t>esposizione dell</w:t>
      </w:r>
      <w:r w:rsidR="00961CD7" w:rsidRPr="00CA5B56">
        <w:t>’</w:t>
      </w:r>
      <w:r w:rsidR="005A3453" w:rsidRPr="00CA5B56">
        <w:rPr>
          <w:bCs/>
          <w:iCs/>
        </w:rPr>
        <w:t>islām</w:t>
      </w:r>
      <w:r w:rsidR="005A3453" w:rsidRPr="00CA5B56">
        <w:t xml:space="preserve"> </w:t>
      </w:r>
      <w:r w:rsidRPr="00CA5B56">
        <w:t>a</w:t>
      </w:r>
      <w:r w:rsidR="005A3453" w:rsidRPr="00CA5B56">
        <w:t xml:space="preserve"> </w:t>
      </w:r>
      <w:r w:rsidRPr="00CA5B56">
        <w:t>partire dall</w:t>
      </w:r>
      <w:r w:rsidR="00961CD7" w:rsidRPr="00CA5B56">
        <w:t>’</w:t>
      </w:r>
      <w:r w:rsidR="005A3453" w:rsidRPr="00CA5B56">
        <w:rPr>
          <w:bCs/>
          <w:iCs/>
        </w:rPr>
        <w:t>islām</w:t>
      </w:r>
      <w:r w:rsidR="005A3453" w:rsidRPr="00CA5B56">
        <w:t xml:space="preserve"> s</w:t>
      </w:r>
      <w:r w:rsidRPr="00CA5B56">
        <w:t>tesso</w:t>
      </w:r>
      <w:r w:rsidR="005A3453" w:rsidRPr="00CA5B56">
        <w:t xml:space="preserve">. </w:t>
      </w:r>
      <w:r w:rsidRPr="00CA5B56">
        <w:t xml:space="preserve">Qui parleremo di </w:t>
      </w:r>
      <w:r w:rsidR="00C97FC3">
        <w:t>alcuni aspetti rilevanti</w:t>
      </w:r>
      <w:r w:rsidRPr="00CA5B56">
        <w:t xml:space="preserve"> da verificare alla luce della </w:t>
      </w:r>
      <w:r w:rsidR="00C97FC3">
        <w:t>fede</w:t>
      </w:r>
      <w:r w:rsidR="000F2294" w:rsidRPr="00CA5B56">
        <w:t xml:space="preserve"> </w:t>
      </w:r>
      <w:r w:rsidRPr="00CA5B56">
        <w:t>cristiana.</w:t>
      </w:r>
    </w:p>
    <w:p w:rsidR="00C97FC3" w:rsidRDefault="00C97FC3" w:rsidP="00C97FC3">
      <w:pPr>
        <w:autoSpaceDE w:val="0"/>
        <w:autoSpaceDN w:val="0"/>
        <w:adjustRightInd w:val="0"/>
        <w:jc w:val="both"/>
      </w:pPr>
    </w:p>
    <w:p w:rsidR="004D258E" w:rsidRPr="00CA5B56" w:rsidRDefault="00C97FC3" w:rsidP="00C97FC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i/>
        </w:rPr>
      </w:pPr>
      <w:r w:rsidRPr="00C97FC3">
        <w:rPr>
          <w:i/>
        </w:rPr>
        <w:t>c</w:t>
      </w:r>
      <w:r w:rsidR="004D258E" w:rsidRPr="00C97FC3">
        <w:rPr>
          <w:bCs/>
          <w:i/>
        </w:rPr>
        <w:t>ome</w:t>
      </w:r>
      <w:r w:rsidR="004D258E" w:rsidRPr="00CA5B56">
        <w:rPr>
          <w:bCs/>
          <w:i/>
        </w:rPr>
        <w:t xml:space="preserve"> l</w:t>
      </w:r>
      <w:r w:rsidR="00961CD7" w:rsidRPr="00CA5B56">
        <w:rPr>
          <w:bCs/>
          <w:i/>
        </w:rPr>
        <w:t>’</w:t>
      </w:r>
      <w:r w:rsidR="00F978F4" w:rsidRPr="00CA5B56">
        <w:rPr>
          <w:bCs/>
          <w:i/>
        </w:rPr>
        <w:t>i</w:t>
      </w:r>
      <w:r w:rsidR="004D258E" w:rsidRPr="00CA5B56">
        <w:rPr>
          <w:bCs/>
          <w:i/>
        </w:rPr>
        <w:t>sl</w:t>
      </w:r>
      <w:r w:rsidR="00F978F4" w:rsidRPr="00CA5B56">
        <w:rPr>
          <w:bCs/>
          <w:i/>
        </w:rPr>
        <w:t>ā</w:t>
      </w:r>
      <w:r w:rsidR="004D258E" w:rsidRPr="00CA5B56">
        <w:rPr>
          <w:bCs/>
          <w:i/>
        </w:rPr>
        <w:t>m pensa se stesso in rapporto con l</w:t>
      </w:r>
      <w:r w:rsidR="00961CD7" w:rsidRPr="00CA5B56">
        <w:rPr>
          <w:bCs/>
          <w:i/>
        </w:rPr>
        <w:t>’</w:t>
      </w:r>
      <w:r w:rsidR="004D258E" w:rsidRPr="00CA5B56">
        <w:rPr>
          <w:bCs/>
          <w:i/>
        </w:rPr>
        <w:t>ebraismo e il</w:t>
      </w:r>
      <w:r w:rsidR="000F2294" w:rsidRPr="00CA5B56">
        <w:rPr>
          <w:bCs/>
          <w:i/>
        </w:rPr>
        <w:t xml:space="preserve"> c</w:t>
      </w:r>
      <w:r w:rsidR="004D258E" w:rsidRPr="00CA5B56">
        <w:rPr>
          <w:bCs/>
          <w:i/>
        </w:rPr>
        <w:t>ristianesimo</w:t>
      </w:r>
    </w:p>
    <w:p w:rsidR="004D258E" w:rsidRPr="00CA5B56" w:rsidRDefault="000F2294" w:rsidP="001B7A85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CA5B56">
        <w:rPr>
          <w:bCs/>
          <w:iCs/>
        </w:rPr>
        <w:lastRenderedPageBreak/>
        <w:t xml:space="preserve">Il primo </w:t>
      </w:r>
      <w:r w:rsidR="00604781">
        <w:rPr>
          <w:bCs/>
          <w:iCs/>
        </w:rPr>
        <w:t xml:space="preserve">aspetto problematico è che </w:t>
      </w:r>
      <w:r w:rsidR="004D258E" w:rsidRPr="00CA5B56">
        <w:rPr>
          <w:bCs/>
          <w:iCs/>
        </w:rPr>
        <w:t>l</w:t>
      </w:r>
      <w:r w:rsidR="00961CD7" w:rsidRPr="00CA5B56">
        <w:rPr>
          <w:bCs/>
          <w:iCs/>
        </w:rPr>
        <w:t>’</w:t>
      </w:r>
      <w:r w:rsidRPr="00CA5B56">
        <w:rPr>
          <w:bCs/>
          <w:iCs/>
        </w:rPr>
        <w:t xml:space="preserve">islām </w:t>
      </w:r>
      <w:r w:rsidR="00604781">
        <w:rPr>
          <w:bCs/>
          <w:iCs/>
        </w:rPr>
        <w:t xml:space="preserve">pensa se stesso </w:t>
      </w:r>
      <w:r w:rsidR="004D258E" w:rsidRPr="00CA5B56">
        <w:rPr>
          <w:bCs/>
          <w:iCs/>
        </w:rPr>
        <w:t xml:space="preserve">come superamento </w:t>
      </w:r>
      <w:r w:rsidR="00604781">
        <w:rPr>
          <w:bCs/>
          <w:iCs/>
        </w:rPr>
        <w:t>e</w:t>
      </w:r>
      <w:r w:rsidR="004D258E" w:rsidRPr="00CA5B56">
        <w:rPr>
          <w:bCs/>
          <w:iCs/>
        </w:rPr>
        <w:t xml:space="preserve"> correzione</w:t>
      </w:r>
      <w:r w:rsidRPr="00CA5B56">
        <w:rPr>
          <w:bCs/>
          <w:iCs/>
        </w:rPr>
        <w:t xml:space="preserve"> di </w:t>
      </w:r>
      <w:r w:rsidR="004D258E" w:rsidRPr="00CA5B56">
        <w:rPr>
          <w:bCs/>
          <w:iCs/>
        </w:rPr>
        <w:t>ebraismo e cristianesimo</w:t>
      </w:r>
      <w:r w:rsidR="00F978F4" w:rsidRPr="00CA5B56">
        <w:rPr>
          <w:bCs/>
          <w:iCs/>
        </w:rPr>
        <w:t>.</w:t>
      </w:r>
    </w:p>
    <w:p w:rsidR="004D258E" w:rsidRPr="00CA5B56" w:rsidRDefault="004D258E" w:rsidP="001B7A85">
      <w:pPr>
        <w:autoSpaceDE w:val="0"/>
        <w:autoSpaceDN w:val="0"/>
        <w:adjustRightInd w:val="0"/>
        <w:ind w:firstLine="708"/>
        <w:jc w:val="both"/>
      </w:pPr>
      <w:r w:rsidRPr="00CA5B56">
        <w:t>M</w:t>
      </w:r>
      <w:r w:rsidR="000F2294" w:rsidRPr="00CA5B56">
        <w:t>u</w:t>
      </w:r>
      <w:r w:rsidRPr="00CA5B56">
        <w:t>hamm</w:t>
      </w:r>
      <w:r w:rsidR="000F2294" w:rsidRPr="00CA5B56">
        <w:t>ad</w:t>
      </w:r>
      <w:r w:rsidR="00604781">
        <w:t>, in realtà,</w:t>
      </w:r>
      <w:r w:rsidR="000F2294" w:rsidRPr="00CA5B56">
        <w:t xml:space="preserve"> non aveva </w:t>
      </w:r>
      <w:r w:rsidRPr="00CA5B56">
        <w:t>una conoscenza diretta dell</w:t>
      </w:r>
      <w:r w:rsidR="00961CD7" w:rsidRPr="00CA5B56">
        <w:t>’</w:t>
      </w:r>
      <w:r w:rsidRPr="00CA5B56">
        <w:t xml:space="preserve">ebraismo </w:t>
      </w:r>
      <w:r w:rsidR="00604781">
        <w:t xml:space="preserve">o del cristianesimo: non sembra avere una conoscenza diretta della Bibbia o del Talmud e nemmeno dei vangeli canonici. Le sue conoscenze sono riconducibili a contatti con comunità o gruppi marginali o eterodossi presenti nella penisola arabica ai suoi tempi. Lo mostrano anche gli echi degli scritti cristiani apocrifi contenuti nel Corano. </w:t>
      </w:r>
    </w:p>
    <w:p w:rsidR="00BE3098" w:rsidRPr="00CA5B56" w:rsidRDefault="004D258E" w:rsidP="001B7A85">
      <w:pPr>
        <w:autoSpaceDE w:val="0"/>
        <w:autoSpaceDN w:val="0"/>
        <w:adjustRightInd w:val="0"/>
        <w:ind w:firstLine="708"/>
        <w:jc w:val="both"/>
      </w:pPr>
      <w:r w:rsidRPr="00CA5B56">
        <w:t>Stando ad alcune affermazioni del Corano, i cristiani dovrebbero essere più vicini ai musulmani,</w:t>
      </w:r>
      <w:r w:rsidR="00F86FC0" w:rsidRPr="00CA5B56">
        <w:t xml:space="preserve"> </w:t>
      </w:r>
      <w:r w:rsidRPr="00CA5B56">
        <w:t>giacché l</w:t>
      </w:r>
      <w:r w:rsidR="00961CD7" w:rsidRPr="00CA5B56">
        <w:t>’</w:t>
      </w:r>
      <w:r w:rsidRPr="00CA5B56">
        <w:t>accettazione del libro del Vangelo, permette di comprendere tutta la linea degli inviati di</w:t>
      </w:r>
      <w:r w:rsidR="00F86FC0" w:rsidRPr="00CA5B56">
        <w:t xml:space="preserve"> </w:t>
      </w:r>
      <w:r w:rsidRPr="00CA5B56">
        <w:t xml:space="preserve">Dio fino a Gesù, venuto a preparare la strada a </w:t>
      </w:r>
      <w:r w:rsidR="000F2294" w:rsidRPr="00CA5B56">
        <w:t>Muhammad</w:t>
      </w:r>
      <w:r w:rsidRPr="00CA5B56">
        <w:t>. Ma se gli ebrei sbagliano a non</w:t>
      </w:r>
      <w:r w:rsidR="00F86FC0" w:rsidRPr="00CA5B56">
        <w:t xml:space="preserve"> </w:t>
      </w:r>
      <w:r w:rsidRPr="00CA5B56">
        <w:t>considerare Gesù come messia, altrettanto sbagliano i cristiani a considerare Gesù figlio di Dio.</w:t>
      </w:r>
      <w:r w:rsidR="00C97FC3">
        <w:t xml:space="preserve"> </w:t>
      </w:r>
      <w:r w:rsidR="00F86FC0" w:rsidRPr="00CA5B56">
        <w:t>La visione del cristianesimo e dell</w:t>
      </w:r>
      <w:r w:rsidR="00961CD7" w:rsidRPr="00CA5B56">
        <w:t>’</w:t>
      </w:r>
      <w:r w:rsidR="00F86FC0" w:rsidRPr="00CA5B56">
        <w:t xml:space="preserve">ebraismo è dunque controversa e talvolta ambigua o oscillante. Si tratta di </w:t>
      </w:r>
      <w:r w:rsidR="00961CD7" w:rsidRPr="00CA5B56">
        <w:t>“</w:t>
      </w:r>
      <w:r w:rsidR="00F86FC0" w:rsidRPr="00CA5B56">
        <w:t xml:space="preserve">gente del </w:t>
      </w:r>
      <w:r w:rsidR="00604781">
        <w:t>L</w:t>
      </w:r>
      <w:r w:rsidR="00F86FC0" w:rsidRPr="00CA5B56">
        <w:t>ibro</w:t>
      </w:r>
      <w:r w:rsidR="00961CD7" w:rsidRPr="00CA5B56">
        <w:t>”</w:t>
      </w:r>
      <w:r w:rsidR="00604781">
        <w:t xml:space="preserve"> o “della Scrittura”</w:t>
      </w:r>
      <w:r w:rsidR="00F86FC0" w:rsidRPr="00CA5B56">
        <w:t xml:space="preserve">, quindi distinti dai pagani, da quelli che non credono </w:t>
      </w:r>
      <w:r w:rsidR="00604781">
        <w:t>nell’unico</w:t>
      </w:r>
      <w:r w:rsidR="00F86FC0" w:rsidRPr="00CA5B56">
        <w:t xml:space="preserve"> Dio. </w:t>
      </w:r>
      <w:r w:rsidR="00C97FC3">
        <w:t>Ma, se</w:t>
      </w:r>
      <w:r w:rsidR="00F86FC0" w:rsidRPr="00CA5B56">
        <w:t xml:space="preserve"> </w:t>
      </w:r>
      <w:r w:rsidR="00604781">
        <w:t xml:space="preserve">nel Corano </w:t>
      </w:r>
      <w:r w:rsidR="00C97FC3">
        <w:t>troviamo l’</w:t>
      </w:r>
      <w:r w:rsidR="00F86FC0" w:rsidRPr="00CA5B56">
        <w:t xml:space="preserve">espressione del rispetto per le </w:t>
      </w:r>
      <w:r w:rsidR="00961CD7" w:rsidRPr="00CA5B56">
        <w:t>“</w:t>
      </w:r>
      <w:r w:rsidR="00F86FC0" w:rsidRPr="00CA5B56">
        <w:t xml:space="preserve">genti del </w:t>
      </w:r>
      <w:r w:rsidR="00604781">
        <w:t>L</w:t>
      </w:r>
      <w:r w:rsidR="00F86FC0" w:rsidRPr="00CA5B56">
        <w:t>ibro</w:t>
      </w:r>
      <w:r w:rsidR="00961CD7" w:rsidRPr="00CA5B56">
        <w:t>”</w:t>
      </w:r>
      <w:r w:rsidR="00F86FC0" w:rsidRPr="00CA5B56">
        <w:t xml:space="preserve">, è anche </w:t>
      </w:r>
      <w:r w:rsidR="00C97FC3">
        <w:t xml:space="preserve">riscontrabile </w:t>
      </w:r>
      <w:r w:rsidR="00F86FC0" w:rsidRPr="00CA5B56">
        <w:t>la ferma convinzione che esse siano, per molte e importanti cose della fede, nell</w:t>
      </w:r>
      <w:r w:rsidR="00961CD7" w:rsidRPr="00CA5B56">
        <w:t>’</w:t>
      </w:r>
      <w:r w:rsidR="00F86FC0" w:rsidRPr="00CA5B56">
        <w:t>errore. Troviamo passaggi in cui ebrei e cristiani (e i sabe</w:t>
      </w:r>
      <w:r w:rsidR="00604781">
        <w:t>i</w:t>
      </w:r>
      <w:r w:rsidR="00F86FC0" w:rsidRPr="00CA5B56">
        <w:rPr>
          <w:vertAlign w:val="superscript"/>
        </w:rPr>
        <w:footnoteReference w:id="6"/>
      </w:r>
      <w:r w:rsidR="00F86FC0" w:rsidRPr="00CA5B56">
        <w:t>), sono associati nella beatitudine</w:t>
      </w:r>
      <w:r w:rsidR="00802329">
        <w:t xml:space="preserve"> (cfr. la</w:t>
      </w:r>
      <w:r w:rsidR="00802329" w:rsidRPr="00802329">
        <w:t xml:space="preserve"> </w:t>
      </w:r>
      <w:r w:rsidR="00802329" w:rsidRPr="00CA5B56">
        <w:t>sūra 5</w:t>
      </w:r>
      <w:r w:rsidR="00802329">
        <w:t>,</w:t>
      </w:r>
      <w:r w:rsidR="00802329" w:rsidRPr="00CA5B56">
        <w:t xml:space="preserve"> </w:t>
      </w:r>
      <w:r w:rsidR="00802329">
        <w:t>68-69</w:t>
      </w:r>
      <w:r w:rsidR="00802329" w:rsidRPr="00CA5B56">
        <w:t>)</w:t>
      </w:r>
      <w:r w:rsidR="00C97FC3">
        <w:t xml:space="preserve">. </w:t>
      </w:r>
      <w:r w:rsidR="00BE3098" w:rsidRPr="00CA5B56">
        <w:t>Eppure leggiamo nella s</w:t>
      </w:r>
      <w:r w:rsidR="0036261D" w:rsidRPr="00CA5B56">
        <w:t>ūra 9</w:t>
      </w:r>
      <w:r w:rsidR="00BE3098" w:rsidRPr="00CA5B56">
        <w:t>:</w:t>
      </w:r>
    </w:p>
    <w:p w:rsidR="00BE3098" w:rsidRPr="00CA5B56" w:rsidRDefault="00BE3098" w:rsidP="001B7A85">
      <w:pPr>
        <w:autoSpaceDE w:val="0"/>
        <w:autoSpaceDN w:val="0"/>
        <w:adjustRightInd w:val="0"/>
        <w:ind w:firstLine="708"/>
        <w:jc w:val="both"/>
      </w:pPr>
    </w:p>
    <w:p w:rsidR="004C78E0" w:rsidRPr="00E62B78" w:rsidRDefault="004C78E0" w:rsidP="001B7A85">
      <w:pPr>
        <w:autoSpaceDE w:val="0"/>
        <w:autoSpaceDN w:val="0"/>
        <w:adjustRightInd w:val="0"/>
        <w:ind w:left="709"/>
        <w:jc w:val="both"/>
        <w:rPr>
          <w:i/>
        </w:rPr>
      </w:pPr>
      <w:r w:rsidRPr="00E62B78">
        <w:rPr>
          <w:i/>
        </w:rPr>
        <w:t xml:space="preserve">30. Dicono i giudei: </w:t>
      </w:r>
      <w:r w:rsidR="00961CD7" w:rsidRPr="00E62B78">
        <w:rPr>
          <w:i/>
        </w:rPr>
        <w:t>“</w:t>
      </w:r>
      <w:r w:rsidRPr="00E62B78">
        <w:rPr>
          <w:i/>
        </w:rPr>
        <w:t>Esdra è figlio di Allah</w:t>
      </w:r>
      <w:r w:rsidR="00961CD7" w:rsidRPr="00E62B78">
        <w:rPr>
          <w:i/>
        </w:rPr>
        <w:t>”</w:t>
      </w:r>
      <w:r w:rsidRPr="00E62B78">
        <w:rPr>
          <w:i/>
        </w:rPr>
        <w:t xml:space="preserve">; e i nazareni dicono: </w:t>
      </w:r>
      <w:r w:rsidR="00961CD7" w:rsidRPr="00E62B78">
        <w:rPr>
          <w:i/>
        </w:rPr>
        <w:t>“</w:t>
      </w:r>
      <w:r w:rsidRPr="00E62B78">
        <w:rPr>
          <w:i/>
        </w:rPr>
        <w:t>Il Messia è figlio di Allah</w:t>
      </w:r>
      <w:r w:rsidR="00961CD7" w:rsidRPr="00E62B78">
        <w:rPr>
          <w:i/>
        </w:rPr>
        <w:t>”</w:t>
      </w:r>
      <w:r w:rsidRPr="00E62B78">
        <w:rPr>
          <w:i/>
        </w:rPr>
        <w:t>. Questo è ciò che esce dalle loro bocche. Ripetono le parole di quanti già prima di loro furono miscredenti. Li annienti Allah. Quanto sono fuorviati!</w:t>
      </w:r>
      <w:r w:rsidR="00C97FC3" w:rsidRPr="00E62B78">
        <w:rPr>
          <w:i/>
        </w:rPr>
        <w:t xml:space="preserve"> </w:t>
      </w:r>
      <w:r w:rsidRPr="00E62B78">
        <w:rPr>
          <w:i/>
        </w:rPr>
        <w:t>31. Hanno preso i loro rabbini, i loro monaci e il Messia figlio di Maria, come signori all</w:t>
      </w:r>
      <w:r w:rsidR="00961CD7" w:rsidRPr="00E62B78">
        <w:rPr>
          <w:i/>
        </w:rPr>
        <w:t>’</w:t>
      </w:r>
      <w:r w:rsidRPr="00E62B78">
        <w:rPr>
          <w:i/>
        </w:rPr>
        <w:t>infuori di Allah, quando non era stato loro ordinato se non di adorare un Dio unico. Non vi è dio all</w:t>
      </w:r>
      <w:r w:rsidR="00961CD7" w:rsidRPr="00E62B78">
        <w:rPr>
          <w:i/>
        </w:rPr>
        <w:t>’</w:t>
      </w:r>
      <w:r w:rsidRPr="00E62B78">
        <w:rPr>
          <w:i/>
        </w:rPr>
        <w:t>infuori di Lui! Gloria a Lui, ben oltre ciò che Gli associano!</w:t>
      </w:r>
    </w:p>
    <w:p w:rsidR="0036261D" w:rsidRPr="00CA5B56" w:rsidRDefault="0036261D" w:rsidP="001B7A85">
      <w:pPr>
        <w:autoSpaceDE w:val="0"/>
        <w:autoSpaceDN w:val="0"/>
        <w:adjustRightInd w:val="0"/>
        <w:ind w:firstLine="708"/>
        <w:jc w:val="both"/>
      </w:pPr>
    </w:p>
    <w:p w:rsidR="00C97FC3" w:rsidRDefault="0036261D" w:rsidP="001B7A85">
      <w:pPr>
        <w:autoSpaceDE w:val="0"/>
        <w:autoSpaceDN w:val="0"/>
        <w:adjustRightInd w:val="0"/>
        <w:ind w:firstLine="708"/>
        <w:jc w:val="both"/>
      </w:pPr>
      <w:r w:rsidRPr="00CA5B56">
        <w:t xml:space="preserve">Qui si pone il problema </w:t>
      </w:r>
      <w:r w:rsidR="00857931">
        <w:t xml:space="preserve">– ben noto agli studiosi – </w:t>
      </w:r>
      <w:r w:rsidRPr="00CA5B56">
        <w:t>delle</w:t>
      </w:r>
      <w:r w:rsidR="00857931">
        <w:t xml:space="preserve"> </w:t>
      </w:r>
      <w:r w:rsidRPr="00CA5B56">
        <w:t>affermazioni contrastanti nel Corano e del criterio con cui discernerle. Si tratta di una problematica del tutto intern</w:t>
      </w:r>
      <w:r w:rsidR="00857931">
        <w:t>o</w:t>
      </w:r>
      <w:r w:rsidRPr="00CA5B56">
        <w:t xml:space="preserve"> </w:t>
      </w:r>
      <w:r w:rsidR="00857931">
        <w:t xml:space="preserve">al mondo islamico </w:t>
      </w:r>
      <w:r w:rsidRPr="00CA5B56">
        <w:t>e quindi non la tratteremo qui. Basti però avere consapevolezza che vi sono fonti che autorizzano una visione</w:t>
      </w:r>
      <w:r w:rsidR="00802329">
        <w:t>,</w:t>
      </w:r>
      <w:r w:rsidRPr="00CA5B56">
        <w:t xml:space="preserve"> e un atteggiamento </w:t>
      </w:r>
      <w:r w:rsidR="00802329">
        <w:t xml:space="preserve">conseguente, </w:t>
      </w:r>
      <w:r w:rsidRPr="00CA5B56">
        <w:t xml:space="preserve">e al tempo stesso </w:t>
      </w:r>
      <w:r w:rsidR="00857931">
        <w:t xml:space="preserve">fonti che giustificano </w:t>
      </w:r>
      <w:r w:rsidRPr="00CA5B56">
        <w:t xml:space="preserve">quelli opposti da parte del fedele musulmano. </w:t>
      </w:r>
    </w:p>
    <w:p w:rsidR="006C7E18" w:rsidRPr="00CA5B56" w:rsidRDefault="006C7E18" w:rsidP="001B7A85">
      <w:pPr>
        <w:autoSpaceDE w:val="0"/>
        <w:autoSpaceDN w:val="0"/>
        <w:adjustRightInd w:val="0"/>
        <w:ind w:firstLine="708"/>
        <w:jc w:val="both"/>
      </w:pPr>
      <w:r w:rsidRPr="00CA5B56">
        <w:t xml:space="preserve">Certo è che non viene riconosciuto alla </w:t>
      </w:r>
      <w:r w:rsidR="00857931">
        <w:t>“</w:t>
      </w:r>
      <w:r w:rsidRPr="00CA5B56">
        <w:t xml:space="preserve">gente del </w:t>
      </w:r>
      <w:r w:rsidR="00857931">
        <w:t>L</w:t>
      </w:r>
      <w:r w:rsidRPr="00CA5B56">
        <w:t>ibro</w:t>
      </w:r>
      <w:r w:rsidR="00857931">
        <w:t>”</w:t>
      </w:r>
      <w:r w:rsidRPr="00CA5B56">
        <w:t xml:space="preserve"> lo stesso statuto dei credenti. Nell</w:t>
      </w:r>
      <w:r w:rsidR="00961CD7" w:rsidRPr="00CA5B56">
        <w:t>’</w:t>
      </w:r>
      <w:r w:rsidRPr="00CA5B56">
        <w:t>impero islamico che si costitu</w:t>
      </w:r>
      <w:r w:rsidR="00857931">
        <w:t>ì poco dopo la morte di Muhammad</w:t>
      </w:r>
      <w:r w:rsidRPr="00CA5B56">
        <w:t xml:space="preserve">, essi </w:t>
      </w:r>
      <w:r w:rsidR="00857931">
        <w:t>furono</w:t>
      </w:r>
      <w:r w:rsidRPr="00CA5B56">
        <w:t xml:space="preserve"> protetti, ma anche sottoposti a tributo, mentre si realizz</w:t>
      </w:r>
      <w:r w:rsidR="00857931">
        <w:t>avano</w:t>
      </w:r>
      <w:r w:rsidRPr="00CA5B56">
        <w:t xml:space="preserve"> form</w:t>
      </w:r>
      <w:r w:rsidR="00857931">
        <w:t>e</w:t>
      </w:r>
      <w:r w:rsidRPr="00CA5B56">
        <w:t xml:space="preserve"> di coabitazione tra comunità religiose </w:t>
      </w:r>
      <w:r w:rsidR="00857931">
        <w:t>sconosciute a</w:t>
      </w:r>
      <w:r w:rsidRPr="00CA5B56">
        <w:t xml:space="preserve">lla cristianità </w:t>
      </w:r>
      <w:r w:rsidR="00857931">
        <w:t xml:space="preserve">di allora </w:t>
      </w:r>
      <w:r w:rsidRPr="00CA5B56">
        <w:t xml:space="preserve">(si pensi solo alla cacciata </w:t>
      </w:r>
      <w:r w:rsidR="00857931">
        <w:t xml:space="preserve">di musulmani ed </w:t>
      </w:r>
      <w:r w:rsidRPr="00CA5B56">
        <w:t>ebrei dalla Spagna e dal Portogallo</w:t>
      </w:r>
      <w:r w:rsidR="00857931">
        <w:t xml:space="preserve"> o alla creazione dei ghetti tra il Medioevo e l’epoca moderna</w:t>
      </w:r>
      <w:r w:rsidRPr="00CA5B56">
        <w:t xml:space="preserve">) </w:t>
      </w:r>
      <w:r w:rsidR="00857931">
        <w:t xml:space="preserve">e che </w:t>
      </w:r>
      <w:r w:rsidRPr="00CA5B56">
        <w:t>mai più si sono ripetute</w:t>
      </w:r>
      <w:r w:rsidR="00857931">
        <w:t>. Le</w:t>
      </w:r>
      <w:r w:rsidRPr="00CA5B56">
        <w:t xml:space="preserve"> attuali vicende mediorientali sono per molti aspetti la conferma di una c</w:t>
      </w:r>
      <w:r w:rsidR="00857931">
        <w:t>oabitazione in gravissima crisi</w:t>
      </w:r>
      <w:r w:rsidRPr="00CA5B56">
        <w:t xml:space="preserve">. </w:t>
      </w:r>
    </w:p>
    <w:p w:rsidR="00822FA5" w:rsidRPr="00CA5B56" w:rsidRDefault="00822FA5" w:rsidP="001B7A85">
      <w:pPr>
        <w:autoSpaceDE w:val="0"/>
        <w:autoSpaceDN w:val="0"/>
        <w:adjustRightInd w:val="0"/>
        <w:ind w:firstLine="708"/>
        <w:jc w:val="both"/>
      </w:pPr>
      <w:r w:rsidRPr="00CA5B56">
        <w:t xml:space="preserve">Nel Corano </w:t>
      </w:r>
      <w:r w:rsidR="009442E4" w:rsidRPr="00CA5B56">
        <w:t xml:space="preserve">tuttavia </w:t>
      </w:r>
      <w:r w:rsidRPr="00CA5B56">
        <w:t>leggiamo anche, ancora nella sūra 5</w:t>
      </w:r>
      <w:r w:rsidR="00802329">
        <w:t xml:space="preserve">, </w:t>
      </w:r>
      <w:r w:rsidRPr="00CA5B56">
        <w:t>48:</w:t>
      </w:r>
    </w:p>
    <w:p w:rsidR="00822FA5" w:rsidRPr="00CA5B56" w:rsidRDefault="00822FA5" w:rsidP="001B7A85">
      <w:pPr>
        <w:autoSpaceDE w:val="0"/>
        <w:autoSpaceDN w:val="0"/>
        <w:adjustRightInd w:val="0"/>
        <w:ind w:firstLine="708"/>
        <w:jc w:val="both"/>
      </w:pPr>
    </w:p>
    <w:p w:rsidR="00822FA5" w:rsidRPr="00E62B78" w:rsidRDefault="00822FA5" w:rsidP="001B7A85">
      <w:pPr>
        <w:ind w:left="902"/>
        <w:jc w:val="both"/>
        <w:rPr>
          <w:i/>
        </w:rPr>
      </w:pPr>
      <w:r w:rsidRPr="00E62B78">
        <w:rPr>
          <w:i/>
        </w:rPr>
        <w:t>E su di te abbiamo fatto scendere il Libro con la Verità, a conferma della Scrittura che era scesa in precedenza e lo abbiamo preservato da ogni alterazione</w:t>
      </w:r>
      <w:r w:rsidRPr="00E62B78">
        <w:rPr>
          <w:rStyle w:val="Rimandonotaapidipagina"/>
          <w:i/>
        </w:rPr>
        <w:footnoteReference w:id="7"/>
      </w:r>
      <w:r w:rsidRPr="00E62B78">
        <w:rPr>
          <w:i/>
        </w:rPr>
        <w:t>. Giudica tra loro secondo quello che Allah ha fatto scendere, non conformarti alle loro passioni allontanandoti dalla verità che ti è giunta. Ad ognuno di voi abbiamo assegnato una via e un percorso.</w:t>
      </w:r>
      <w:r w:rsidR="00C97FC3" w:rsidRPr="00E62B78">
        <w:rPr>
          <w:i/>
        </w:rPr>
        <w:t xml:space="preserve"> </w:t>
      </w:r>
      <w:r w:rsidRPr="00E62B78">
        <w:rPr>
          <w:i/>
        </w:rPr>
        <w:t>Se Allah avesse voluto, avrebbe fatto di voi una sola comunità. Vi ha voluto però provare con quel che vi ha dato. Gareggiate in opere buone: tutti ritornerete ad Allah ed Egli vi informerà a proposito delle cose sulle quali siete discordi.</w:t>
      </w:r>
    </w:p>
    <w:p w:rsidR="00822FA5" w:rsidRPr="00CA5B56" w:rsidRDefault="00822FA5" w:rsidP="001B7A85">
      <w:pPr>
        <w:autoSpaceDE w:val="0"/>
        <w:autoSpaceDN w:val="0"/>
        <w:adjustRightInd w:val="0"/>
        <w:ind w:firstLine="708"/>
        <w:jc w:val="both"/>
        <w:rPr>
          <w:i/>
          <w:iCs/>
        </w:rPr>
      </w:pPr>
    </w:p>
    <w:p w:rsidR="0036261D" w:rsidRPr="00CA5B56" w:rsidRDefault="0036261D" w:rsidP="001B7A85">
      <w:pPr>
        <w:autoSpaceDE w:val="0"/>
        <w:autoSpaceDN w:val="0"/>
        <w:adjustRightInd w:val="0"/>
        <w:jc w:val="both"/>
      </w:pPr>
    </w:p>
    <w:p w:rsidR="004D258E" w:rsidRPr="00CA5B56" w:rsidRDefault="00C97FC3" w:rsidP="00C97FC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i/>
          <w:iCs/>
        </w:rPr>
      </w:pPr>
      <w:r>
        <w:rPr>
          <w:bCs/>
          <w:i/>
          <w:iCs/>
        </w:rPr>
        <w:t>i</w:t>
      </w:r>
      <w:r w:rsidR="004D258E" w:rsidRPr="00CA5B56">
        <w:rPr>
          <w:bCs/>
          <w:i/>
          <w:iCs/>
        </w:rPr>
        <w:t>l Corano come nuovo e ultimo libro sacro</w:t>
      </w:r>
    </w:p>
    <w:p w:rsidR="004D258E" w:rsidRPr="00CA5B56" w:rsidRDefault="004D258E" w:rsidP="001B7A85">
      <w:pPr>
        <w:autoSpaceDE w:val="0"/>
        <w:autoSpaceDN w:val="0"/>
        <w:adjustRightInd w:val="0"/>
        <w:ind w:firstLine="708"/>
        <w:jc w:val="both"/>
      </w:pPr>
      <w:r w:rsidRPr="00CA5B56">
        <w:t xml:space="preserve">Sappiamo come </w:t>
      </w:r>
      <w:r w:rsidR="000F2294" w:rsidRPr="00CA5B56">
        <w:t>Muhammad</w:t>
      </w:r>
      <w:r w:rsidRPr="00CA5B56">
        <w:t xml:space="preserve"> presenti il Corano come il libro sacro che è in cielo presso Dio e che</w:t>
      </w:r>
      <w:r w:rsidR="006C7E18" w:rsidRPr="00CA5B56">
        <w:t xml:space="preserve"> </w:t>
      </w:r>
      <w:r w:rsidRPr="00CA5B56">
        <w:t xml:space="preserve">viene fatto scendere su </w:t>
      </w:r>
      <w:r w:rsidR="006C7E18" w:rsidRPr="00CA5B56">
        <w:t>Muhammad</w:t>
      </w:r>
      <w:r w:rsidRPr="00CA5B56">
        <w:t xml:space="preserve"> tramite l</w:t>
      </w:r>
      <w:r w:rsidR="00961CD7" w:rsidRPr="00CA5B56">
        <w:t>’</w:t>
      </w:r>
      <w:r w:rsidR="00C97FC3">
        <w:t>arc</w:t>
      </w:r>
      <w:r w:rsidRPr="00CA5B56">
        <w:t>angelo Gabriele in lingua araba perché lo comunichi a</w:t>
      </w:r>
      <w:r w:rsidR="00C94090" w:rsidRPr="00CA5B56">
        <w:t xml:space="preserve"> </w:t>
      </w:r>
      <w:r w:rsidRPr="00CA5B56">
        <w:t>tutti.</w:t>
      </w:r>
      <w:r w:rsidR="0022100C">
        <w:t xml:space="preserve"> </w:t>
      </w:r>
    </w:p>
    <w:p w:rsidR="004D258E" w:rsidRPr="00CA5B56" w:rsidRDefault="004D258E" w:rsidP="001B7A85">
      <w:pPr>
        <w:autoSpaceDE w:val="0"/>
        <w:autoSpaceDN w:val="0"/>
        <w:adjustRightInd w:val="0"/>
        <w:ind w:firstLine="708"/>
        <w:jc w:val="both"/>
      </w:pPr>
      <w:r w:rsidRPr="00CA5B56">
        <w:t>Il Corano presenta il messaggio che</w:t>
      </w:r>
      <w:r w:rsidR="0022100C">
        <w:t xml:space="preserve"> il Profeta </w:t>
      </w:r>
      <w:r w:rsidRPr="00CA5B56">
        <w:t>deve recare come</w:t>
      </w:r>
      <w:r w:rsidR="0022100C">
        <w:t xml:space="preserve"> </w:t>
      </w:r>
      <w:r w:rsidRPr="00CA5B56">
        <w:rPr>
          <w:i/>
        </w:rPr>
        <w:t>correzione</w:t>
      </w:r>
      <w:r w:rsidRPr="00CA5B56">
        <w:t xml:space="preserve"> del messaggio divino travisato da ebrei e cristiani (personaggi ed episodi </w:t>
      </w:r>
      <w:r w:rsidR="0022100C">
        <w:t xml:space="preserve">della Bibbia </w:t>
      </w:r>
      <w:r w:rsidRPr="00CA5B56">
        <w:t>sono riletti in</w:t>
      </w:r>
      <w:r w:rsidR="00C94090" w:rsidRPr="00CA5B56">
        <w:t xml:space="preserve"> </w:t>
      </w:r>
      <w:r w:rsidRPr="00CA5B56">
        <w:t>chiave islamica)</w:t>
      </w:r>
      <w:r w:rsidR="00C94090" w:rsidRPr="00CA5B56">
        <w:t>;</w:t>
      </w:r>
      <w:r w:rsidR="0022100C">
        <w:t xml:space="preserve"> </w:t>
      </w:r>
      <w:r w:rsidRPr="00CA5B56">
        <w:rPr>
          <w:i/>
        </w:rPr>
        <w:t>superamento</w:t>
      </w:r>
      <w:r w:rsidRPr="00CA5B56">
        <w:t xml:space="preserve"> del messaggio della </w:t>
      </w:r>
      <w:r w:rsidR="00C94090" w:rsidRPr="00CA5B56">
        <w:t>Torah</w:t>
      </w:r>
      <w:r w:rsidRPr="00CA5B56">
        <w:t xml:space="preserve"> ebraica e del </w:t>
      </w:r>
      <w:r w:rsidR="00C94090" w:rsidRPr="00CA5B56">
        <w:t>V</w:t>
      </w:r>
      <w:r w:rsidRPr="00CA5B56">
        <w:t>angelo cristiano</w:t>
      </w:r>
      <w:r w:rsidR="00C94090" w:rsidRPr="00CA5B56">
        <w:t>;</w:t>
      </w:r>
      <w:r w:rsidR="0022100C">
        <w:t xml:space="preserve"> </w:t>
      </w:r>
      <w:r w:rsidRPr="00CA5B56">
        <w:rPr>
          <w:i/>
        </w:rPr>
        <w:t>completamento</w:t>
      </w:r>
      <w:r w:rsidRPr="00CA5B56">
        <w:t xml:space="preserve"> (o meglio, restaurazione) della rivelazione </w:t>
      </w:r>
      <w:r w:rsidR="0022100C">
        <w:t>divina</w:t>
      </w:r>
      <w:r w:rsidR="00C97FC3">
        <w:t>, malintesa o distorta dagli uomini</w:t>
      </w:r>
      <w:r w:rsidRPr="00CA5B56">
        <w:t>.</w:t>
      </w:r>
    </w:p>
    <w:p w:rsidR="0053579D" w:rsidRDefault="004D258E" w:rsidP="001B7A85">
      <w:pPr>
        <w:autoSpaceDE w:val="0"/>
        <w:autoSpaceDN w:val="0"/>
        <w:adjustRightInd w:val="0"/>
        <w:ind w:firstLine="708"/>
        <w:jc w:val="both"/>
      </w:pPr>
      <w:r w:rsidRPr="00CA5B56">
        <w:rPr>
          <w:bCs/>
        </w:rPr>
        <w:t>Gesù</w:t>
      </w:r>
      <w:r w:rsidRPr="00CA5B56">
        <w:rPr>
          <w:b/>
          <w:bCs/>
        </w:rPr>
        <w:t xml:space="preserve"> </w:t>
      </w:r>
      <w:r w:rsidRPr="00CA5B56">
        <w:t xml:space="preserve">è </w:t>
      </w:r>
      <w:r w:rsidR="0022100C">
        <w:t xml:space="preserve">sempre </w:t>
      </w:r>
      <w:r w:rsidRPr="00CA5B56">
        <w:t xml:space="preserve">presentato </w:t>
      </w:r>
      <w:r w:rsidR="0022100C">
        <w:t>nel Corano</w:t>
      </w:r>
      <w:r w:rsidRPr="00CA5B56">
        <w:t xml:space="preserve"> come</w:t>
      </w:r>
      <w:r w:rsidR="00643896" w:rsidRPr="00CA5B56">
        <w:t xml:space="preserve"> </w:t>
      </w:r>
      <w:r w:rsidRPr="00CA5B56">
        <w:t>un uomo</w:t>
      </w:r>
      <w:r w:rsidR="0022100C">
        <w:t xml:space="preserve">. Il suo caso è però molto particolare: egli è l’unico esente da peccato, </w:t>
      </w:r>
      <w:r w:rsidRPr="00CA5B56">
        <w:t>mandato da Dio come precursore di</w:t>
      </w:r>
      <w:r w:rsidR="00643896" w:rsidRPr="00CA5B56">
        <w:t xml:space="preserve"> </w:t>
      </w:r>
      <w:r w:rsidR="000F2294" w:rsidRPr="00CA5B56">
        <w:t>Muhammad</w:t>
      </w:r>
      <w:r w:rsidRPr="00CA5B56">
        <w:t xml:space="preserve"> e come colui che in veste di Messia ritornerà alla fine dei tempi ad inaugurare il</w:t>
      </w:r>
      <w:r w:rsidR="00643896" w:rsidRPr="00CA5B56">
        <w:t xml:space="preserve"> </w:t>
      </w:r>
      <w:r w:rsidRPr="00CA5B56">
        <w:t>giudizio finale</w:t>
      </w:r>
      <w:r w:rsidR="00643896" w:rsidRPr="00CA5B56">
        <w:t xml:space="preserve">. </w:t>
      </w:r>
      <w:r w:rsidR="006B1507" w:rsidRPr="00CA5B56">
        <w:t xml:space="preserve">Occorre </w:t>
      </w:r>
      <w:r w:rsidR="0022100C">
        <w:t>però</w:t>
      </w:r>
      <w:r w:rsidR="006B1507" w:rsidRPr="00CA5B56">
        <w:t xml:space="preserve"> fare un</w:t>
      </w:r>
      <w:r w:rsidR="00961CD7" w:rsidRPr="00CA5B56">
        <w:t>’</w:t>
      </w:r>
      <w:r w:rsidR="006B1507" w:rsidRPr="00CA5B56">
        <w:t>ulteriore osservazione su Gesù come una figura particolare nel Corano. Egli, anche se non è creduto il figlio di Dio ha, insieme a sua madre Maria, un posto tutto speciale nella fede islamica</w:t>
      </w:r>
      <w:r w:rsidR="0022100C">
        <w:t>:</w:t>
      </w:r>
      <w:r w:rsidR="006B1507" w:rsidRPr="00CA5B56">
        <w:t xml:space="preserve"> Gesù e Maria sono dichiarati un </w:t>
      </w:r>
      <w:r w:rsidR="00961CD7" w:rsidRPr="00CA5B56">
        <w:t>“</w:t>
      </w:r>
      <w:r w:rsidR="006B1507" w:rsidRPr="00CA5B56">
        <w:t>segno</w:t>
      </w:r>
      <w:r w:rsidR="00961CD7" w:rsidRPr="00CA5B56">
        <w:t>”</w:t>
      </w:r>
      <w:r w:rsidR="006B1507" w:rsidRPr="00CA5B56">
        <w:t xml:space="preserve"> o un </w:t>
      </w:r>
      <w:r w:rsidR="00961CD7" w:rsidRPr="00CA5B56">
        <w:t>“</w:t>
      </w:r>
      <w:r w:rsidR="006B1507" w:rsidRPr="00CA5B56">
        <w:t>prodigio</w:t>
      </w:r>
      <w:r w:rsidR="00961CD7" w:rsidRPr="00CA5B56">
        <w:t>”</w:t>
      </w:r>
      <w:r w:rsidR="006B1507" w:rsidRPr="00CA5B56">
        <w:t xml:space="preserve">, come nella </w:t>
      </w:r>
      <w:r w:rsidR="006B1507" w:rsidRPr="00CA5B56">
        <w:rPr>
          <w:i/>
        </w:rPr>
        <w:t>sūra</w:t>
      </w:r>
      <w:r w:rsidR="006B1507" w:rsidRPr="00CA5B56">
        <w:t xml:space="preserve"> 50. Si legge nella </w:t>
      </w:r>
      <w:r w:rsidR="006B1507" w:rsidRPr="00CA5B56">
        <w:rPr>
          <w:i/>
        </w:rPr>
        <w:t>sūra</w:t>
      </w:r>
      <w:r w:rsidR="006B1507" w:rsidRPr="00CA5B56">
        <w:t xml:space="preserve"> </w:t>
      </w:r>
      <w:r w:rsidR="003118FC">
        <w:t>, 45-46</w:t>
      </w:r>
      <w:r w:rsidR="006B1507" w:rsidRPr="00CA5B56">
        <w:t xml:space="preserve">: </w:t>
      </w:r>
    </w:p>
    <w:p w:rsidR="0053579D" w:rsidRDefault="0053579D" w:rsidP="001B7A85">
      <w:pPr>
        <w:autoSpaceDE w:val="0"/>
        <w:autoSpaceDN w:val="0"/>
        <w:adjustRightInd w:val="0"/>
        <w:ind w:firstLine="708"/>
        <w:jc w:val="both"/>
      </w:pPr>
    </w:p>
    <w:p w:rsidR="006B1507" w:rsidRPr="00E62B78" w:rsidRDefault="006B1507" w:rsidP="0053579D">
      <w:pPr>
        <w:autoSpaceDE w:val="0"/>
        <w:autoSpaceDN w:val="0"/>
        <w:adjustRightInd w:val="0"/>
        <w:ind w:left="708"/>
        <w:jc w:val="both"/>
        <w:rPr>
          <w:i/>
        </w:rPr>
      </w:pPr>
      <w:r w:rsidRPr="00E62B78">
        <w:rPr>
          <w:i/>
        </w:rPr>
        <w:t xml:space="preserve">Ricorda quando gli angeli dissero a Maria: </w:t>
      </w:r>
      <w:r w:rsidR="00961CD7" w:rsidRPr="00E62B78">
        <w:rPr>
          <w:i/>
        </w:rPr>
        <w:t>“</w:t>
      </w:r>
      <w:r w:rsidRPr="00E62B78">
        <w:rPr>
          <w:i/>
        </w:rPr>
        <w:t>Maria, Dio ti dà il lieto annuncio di una parola che viene da Lui, il cui nome sarà il Cristo, Gesù figlio di Maria, eminente in questo mondo e nell</w:t>
      </w:r>
      <w:r w:rsidR="00961CD7" w:rsidRPr="00E62B78">
        <w:rPr>
          <w:i/>
        </w:rPr>
        <w:t>’</w:t>
      </w:r>
      <w:r w:rsidRPr="00E62B78">
        <w:rPr>
          <w:i/>
        </w:rPr>
        <w:t>aldilà, tra i più prossimi a Dio. Parlerà agli uomini dalla culla come un adulto e sarà tra i buoni</w:t>
      </w:r>
      <w:r w:rsidR="00961CD7" w:rsidRPr="00E62B78">
        <w:rPr>
          <w:i/>
        </w:rPr>
        <w:t>”</w:t>
      </w:r>
      <w:r w:rsidRPr="00E62B78">
        <w:rPr>
          <w:i/>
        </w:rPr>
        <w:t xml:space="preserve">. </w:t>
      </w:r>
    </w:p>
    <w:p w:rsidR="0053579D" w:rsidRDefault="0053579D" w:rsidP="001B7A85">
      <w:pPr>
        <w:autoSpaceDE w:val="0"/>
        <w:autoSpaceDN w:val="0"/>
        <w:adjustRightInd w:val="0"/>
        <w:ind w:firstLine="708"/>
        <w:jc w:val="both"/>
      </w:pPr>
    </w:p>
    <w:p w:rsidR="006B1507" w:rsidRPr="00CA5B56" w:rsidRDefault="0022100C" w:rsidP="001B7A85">
      <w:pPr>
        <w:autoSpaceDE w:val="0"/>
        <w:autoSpaceDN w:val="0"/>
        <w:adjustRightInd w:val="0"/>
        <w:ind w:firstLine="708"/>
        <w:jc w:val="both"/>
      </w:pPr>
      <w:r>
        <w:t>L</w:t>
      </w:r>
      <w:r w:rsidR="00961CD7" w:rsidRPr="00CA5B56">
        <w:t>’</w:t>
      </w:r>
      <w:r w:rsidR="006B1507" w:rsidRPr="00CA5B56">
        <w:t>espressione</w:t>
      </w:r>
      <w:r w:rsidR="0053579D">
        <w:t xml:space="preserve"> </w:t>
      </w:r>
      <w:r w:rsidR="0053579D" w:rsidRPr="00CA5B56">
        <w:t>“tra i buoni”</w:t>
      </w:r>
      <w:r w:rsidR="006B1507" w:rsidRPr="00CA5B56">
        <w:t xml:space="preserve"> (</w:t>
      </w:r>
      <w:r w:rsidR="0053579D" w:rsidRPr="00CA5B56">
        <w:rPr>
          <w:i/>
        </w:rPr>
        <w:t>min al sālihīn</w:t>
      </w:r>
      <w:r w:rsidR="006B1507" w:rsidRPr="00CA5B56">
        <w:t xml:space="preserve">) è rivelatrice: il verbo </w:t>
      </w:r>
      <w:r w:rsidR="006B1507" w:rsidRPr="00CA5B56">
        <w:rPr>
          <w:i/>
        </w:rPr>
        <w:t>salaha</w:t>
      </w:r>
      <w:r w:rsidR="006B1507" w:rsidRPr="00CA5B56">
        <w:t>, da cui deriva, oltre ad avere un</w:t>
      </w:r>
      <w:r w:rsidR="00961CD7" w:rsidRPr="00CA5B56">
        <w:t>’</w:t>
      </w:r>
      <w:r w:rsidR="006B1507" w:rsidRPr="00CA5B56">
        <w:t xml:space="preserve">accezione morale generica, significa anche </w:t>
      </w:r>
      <w:r w:rsidR="00961CD7" w:rsidRPr="00CA5B56">
        <w:t>“</w:t>
      </w:r>
      <w:r w:rsidR="006B1507" w:rsidRPr="00CA5B56">
        <w:t>convenire</w:t>
      </w:r>
      <w:r w:rsidR="00961CD7" w:rsidRPr="00CA5B56">
        <w:t>”</w:t>
      </w:r>
      <w:r w:rsidR="006B1507" w:rsidRPr="00CA5B56">
        <w:t xml:space="preserve">, </w:t>
      </w:r>
      <w:r w:rsidR="00961CD7" w:rsidRPr="00CA5B56">
        <w:t>“</w:t>
      </w:r>
      <w:r w:rsidR="006B1507" w:rsidRPr="00CA5B56">
        <w:t>addirsi</w:t>
      </w:r>
      <w:r w:rsidR="00961CD7" w:rsidRPr="00CA5B56">
        <w:t>”</w:t>
      </w:r>
      <w:r w:rsidR="006B1507" w:rsidRPr="00CA5B56">
        <w:t xml:space="preserve">, </w:t>
      </w:r>
      <w:r w:rsidR="00961CD7" w:rsidRPr="00CA5B56">
        <w:t>“</w:t>
      </w:r>
      <w:r w:rsidR="006B1507" w:rsidRPr="00CA5B56">
        <w:t>essere compatibile rispetto a qualcosa</w:t>
      </w:r>
      <w:r w:rsidR="00961CD7" w:rsidRPr="00CA5B56">
        <w:t>”</w:t>
      </w:r>
      <w:r w:rsidR="006B1507" w:rsidRPr="00CA5B56">
        <w:t xml:space="preserve">. </w:t>
      </w:r>
      <w:r>
        <w:t xml:space="preserve">Il </w:t>
      </w:r>
      <w:r w:rsidR="0053579D">
        <w:t>C</w:t>
      </w:r>
      <w:r>
        <w:t xml:space="preserve">orano si riferisce </w:t>
      </w:r>
      <w:r w:rsidR="006B1507" w:rsidRPr="00CA5B56">
        <w:t xml:space="preserve">al progetto di Dio e alla sua volontà. Gesù si rivela </w:t>
      </w:r>
      <w:r w:rsidR="00DD5C2D">
        <w:t>dunque</w:t>
      </w:r>
      <w:r w:rsidR="006B1507" w:rsidRPr="00CA5B56">
        <w:t xml:space="preserve"> come il perfetto musulmano, che aderisce incondizionatamente alla volontà di Dio</w:t>
      </w:r>
      <w:r w:rsidR="007237BE" w:rsidRPr="00CA5B56">
        <w:rPr>
          <w:rStyle w:val="Rimandonotaapidipagina"/>
        </w:rPr>
        <w:footnoteReference w:id="8"/>
      </w:r>
      <w:r w:rsidR="006B1507" w:rsidRPr="00CA5B56">
        <w:t>.</w:t>
      </w:r>
    </w:p>
    <w:p w:rsidR="002A7378" w:rsidRPr="00CA5B56" w:rsidRDefault="002A7378" w:rsidP="001B7A85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4D258E" w:rsidRPr="00CA5B56" w:rsidRDefault="0053579D" w:rsidP="0053579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i/>
          <w:iCs/>
        </w:rPr>
      </w:pPr>
      <w:r>
        <w:rPr>
          <w:bCs/>
          <w:i/>
          <w:iCs/>
        </w:rPr>
        <w:t>Dio e l’uomo nell</w:t>
      </w:r>
      <w:r w:rsidR="00961CD7" w:rsidRPr="00CA5B56">
        <w:rPr>
          <w:bCs/>
          <w:i/>
          <w:iCs/>
        </w:rPr>
        <w:t>’</w:t>
      </w:r>
      <w:r w:rsidR="00093553" w:rsidRPr="00CA5B56">
        <w:rPr>
          <w:bCs/>
          <w:i/>
          <w:iCs/>
        </w:rPr>
        <w:t>islām</w:t>
      </w:r>
    </w:p>
    <w:p w:rsidR="0053579D" w:rsidRDefault="004C34E3" w:rsidP="001B7A8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A5B56">
        <w:rPr>
          <w:bCs/>
        </w:rPr>
        <w:t>Il primo aspetto che occorre evidenziare</w:t>
      </w:r>
      <w:r w:rsidR="0053579D">
        <w:rPr>
          <w:bCs/>
        </w:rPr>
        <w:t>, in sotto questo profilo,</w:t>
      </w:r>
      <w:r w:rsidRPr="00CA5B56">
        <w:rPr>
          <w:bCs/>
        </w:rPr>
        <w:t xml:space="preserve"> è che nell</w:t>
      </w:r>
      <w:r w:rsidR="00961CD7" w:rsidRPr="00CA5B56">
        <w:rPr>
          <w:bCs/>
        </w:rPr>
        <w:t>’</w:t>
      </w:r>
      <w:r w:rsidRPr="00CA5B56">
        <w:rPr>
          <w:bCs/>
        </w:rPr>
        <w:t>islām Dio è uno, unico, in sé unitario, e che tutti gli esseri – possibili o realmente esistenti – hanno origine dalla sua volontà. Questa volontà è assolutamente libera. «Dio fa ciò che vuole»</w:t>
      </w:r>
      <w:r w:rsidRPr="00CA5B56">
        <w:rPr>
          <w:bCs/>
          <w:vertAlign w:val="superscript"/>
        </w:rPr>
        <w:footnoteReference w:id="9"/>
      </w:r>
      <w:r w:rsidRPr="00CA5B56">
        <w:rPr>
          <w:bCs/>
        </w:rPr>
        <w:t>. Dio crea ciò che vuole. Dio sceglie ciò che vuole – e implicitamente – predetermina il destino di ognuno</w:t>
      </w:r>
      <w:r w:rsidRPr="00CA5B56">
        <w:rPr>
          <w:bCs/>
          <w:vertAlign w:val="superscript"/>
        </w:rPr>
        <w:footnoteReference w:id="10"/>
      </w:r>
      <w:r w:rsidRPr="00CA5B56">
        <w:rPr>
          <w:bCs/>
        </w:rPr>
        <w:t>. Nessuno, davanti al Signore, ha la possibilità di scegliere alcunché. La teologia islamica ortodossa fa coincidere l</w:t>
      </w:r>
      <w:r w:rsidR="00961CD7" w:rsidRPr="00CA5B56">
        <w:rPr>
          <w:bCs/>
        </w:rPr>
        <w:t>’</w:t>
      </w:r>
      <w:r w:rsidRPr="00CA5B56">
        <w:rPr>
          <w:bCs/>
        </w:rPr>
        <w:t>assoluta unità di Dio con l</w:t>
      </w:r>
      <w:r w:rsidR="00961CD7" w:rsidRPr="00CA5B56">
        <w:rPr>
          <w:bCs/>
        </w:rPr>
        <w:t>’</w:t>
      </w:r>
      <w:r w:rsidRPr="00CA5B56">
        <w:rPr>
          <w:bCs/>
        </w:rPr>
        <w:t xml:space="preserve">altrettanto assoluta libertà della sua volontà. </w:t>
      </w:r>
    </w:p>
    <w:p w:rsidR="003D4A12" w:rsidRDefault="004C34E3" w:rsidP="001B7A8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A5B56">
        <w:rPr>
          <w:bCs/>
        </w:rPr>
        <w:t>Ne è un</w:t>
      </w:r>
      <w:r w:rsidR="00961CD7" w:rsidRPr="00CA5B56">
        <w:rPr>
          <w:bCs/>
        </w:rPr>
        <w:t>’</w:t>
      </w:r>
      <w:r w:rsidRPr="00CA5B56">
        <w:rPr>
          <w:bCs/>
        </w:rPr>
        <w:t xml:space="preserve">espressione particolarmente suggestiva la dottrina dei </w:t>
      </w:r>
      <w:r w:rsidR="003D4A12">
        <w:rPr>
          <w:bCs/>
        </w:rPr>
        <w:t>novantanove</w:t>
      </w:r>
      <w:r w:rsidRPr="00CA5B56">
        <w:rPr>
          <w:bCs/>
        </w:rPr>
        <w:t xml:space="preserve"> </w:t>
      </w:r>
      <w:r w:rsidR="00961CD7" w:rsidRPr="00CA5B56">
        <w:rPr>
          <w:bCs/>
        </w:rPr>
        <w:t>“</w:t>
      </w:r>
      <w:r w:rsidRPr="00CA5B56">
        <w:rPr>
          <w:bCs/>
        </w:rPr>
        <w:t>bellissimi</w:t>
      </w:r>
      <w:r w:rsidR="00961CD7" w:rsidRPr="00CA5B56">
        <w:rPr>
          <w:bCs/>
        </w:rPr>
        <w:t>”</w:t>
      </w:r>
      <w:r w:rsidRPr="00CA5B56">
        <w:rPr>
          <w:bCs/>
        </w:rPr>
        <w:t xml:space="preserve"> nomi di Allah</w:t>
      </w:r>
      <w:r w:rsidR="003D4A12">
        <w:rPr>
          <w:rStyle w:val="Rimandonotaapidipagina"/>
          <w:bCs/>
        </w:rPr>
        <w:footnoteReference w:id="11"/>
      </w:r>
      <w:r w:rsidRPr="00CA5B56">
        <w:rPr>
          <w:bCs/>
        </w:rPr>
        <w:t xml:space="preserve">. </w:t>
      </w:r>
      <w:r w:rsidR="0053579D">
        <w:rPr>
          <w:bCs/>
        </w:rPr>
        <w:t>M</w:t>
      </w:r>
      <w:r w:rsidRPr="00CA5B56">
        <w:rPr>
          <w:bCs/>
        </w:rPr>
        <w:t xml:space="preserve">olti di questi nomi rappresentano coppie di appellativi reciproci, complementari o addirittura opposti. Dio è Colui che restringe e Colui che espande, Colui che abbassa e Colui che eleva, Colui che conferisce onore e Colui che degrada, Colui che affligge e Colui che accorda il suo favore... Tutto questo per affermare che tutto, ma proprio tutto, gioie e dolori, nocumento o beneficio, derivano da Allah. Un modo di descrivere la perfezione di Dio è – secondo la visione islamica – proprio quello della composizione degli opposti. </w:t>
      </w:r>
    </w:p>
    <w:p w:rsidR="004C34E3" w:rsidRPr="00CA5B56" w:rsidRDefault="004C34E3" w:rsidP="001B7A8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A5B56">
        <w:rPr>
          <w:bCs/>
        </w:rPr>
        <w:lastRenderedPageBreak/>
        <w:t>Ciò implica che Allah sia inteso come la fonte del bene e del male, perfettamente libero nell</w:t>
      </w:r>
      <w:r w:rsidR="00961CD7" w:rsidRPr="00CA5B56">
        <w:rPr>
          <w:bCs/>
        </w:rPr>
        <w:t>’</w:t>
      </w:r>
      <w:r w:rsidRPr="00CA5B56">
        <w:rPr>
          <w:bCs/>
        </w:rPr>
        <w:t>assegnare all</w:t>
      </w:r>
      <w:r w:rsidR="00961CD7" w:rsidRPr="00CA5B56">
        <w:rPr>
          <w:bCs/>
        </w:rPr>
        <w:t>’</w:t>
      </w:r>
      <w:r w:rsidRPr="00CA5B56">
        <w:rPr>
          <w:bCs/>
        </w:rPr>
        <w:t>uno o all</w:t>
      </w:r>
      <w:r w:rsidR="00961CD7" w:rsidRPr="00CA5B56">
        <w:rPr>
          <w:bCs/>
        </w:rPr>
        <w:t>’</w:t>
      </w:r>
      <w:r w:rsidRPr="00CA5B56">
        <w:rPr>
          <w:bCs/>
        </w:rPr>
        <w:t>altro la buona e la cattiva sorte, secondo una scienza e una volontà che solo l</w:t>
      </w:r>
      <w:r w:rsidR="00961CD7" w:rsidRPr="00CA5B56">
        <w:rPr>
          <w:bCs/>
        </w:rPr>
        <w:t>’</w:t>
      </w:r>
      <w:r w:rsidRPr="00CA5B56">
        <w:rPr>
          <w:bCs/>
        </w:rPr>
        <w:t>ignoranza umana può giudicare casuali o arbitrarie. I criteri dell</w:t>
      </w:r>
      <w:r w:rsidR="00961CD7" w:rsidRPr="00CA5B56">
        <w:rPr>
          <w:bCs/>
        </w:rPr>
        <w:t>’</w:t>
      </w:r>
      <w:r w:rsidRPr="00CA5B56">
        <w:rPr>
          <w:bCs/>
        </w:rPr>
        <w:t>agire di Dio sono coerenti con la sua volontà, che non può essere sottoposta a giudizio. Il male che l</w:t>
      </w:r>
      <w:r w:rsidR="00961CD7" w:rsidRPr="00CA5B56">
        <w:rPr>
          <w:bCs/>
        </w:rPr>
        <w:t>’</w:t>
      </w:r>
      <w:r w:rsidRPr="00CA5B56">
        <w:rPr>
          <w:bCs/>
        </w:rPr>
        <w:t>uomo patisce, ma anche – e questo è l</w:t>
      </w:r>
      <w:r w:rsidR="00961CD7" w:rsidRPr="00CA5B56">
        <w:rPr>
          <w:bCs/>
        </w:rPr>
        <w:t>’</w:t>
      </w:r>
      <w:r w:rsidRPr="00CA5B56">
        <w:rPr>
          <w:bCs/>
        </w:rPr>
        <w:t>aspetto caratterizzante questa prospettiva – il male che l</w:t>
      </w:r>
      <w:r w:rsidR="00961CD7" w:rsidRPr="00CA5B56">
        <w:rPr>
          <w:bCs/>
        </w:rPr>
        <w:t>’</w:t>
      </w:r>
      <w:r w:rsidRPr="00CA5B56">
        <w:rPr>
          <w:bCs/>
        </w:rPr>
        <w:t xml:space="preserve">uomo fa per propria perversione o empietà, sono alla fine imputabili a Dio solo, quali oggetto di decreto, a priori, o di punizione, a posteriori. </w:t>
      </w:r>
    </w:p>
    <w:p w:rsidR="003D4A12" w:rsidRDefault="004C34E3" w:rsidP="0053579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A5B56">
        <w:rPr>
          <w:bCs/>
        </w:rPr>
        <w:t>Se Dio è colui che vuole e che agisce secondo ciò che vuole, l</w:t>
      </w:r>
      <w:r w:rsidR="00961CD7" w:rsidRPr="00CA5B56">
        <w:rPr>
          <w:bCs/>
        </w:rPr>
        <w:t>’</w:t>
      </w:r>
      <w:r w:rsidRPr="00CA5B56">
        <w:rPr>
          <w:bCs/>
        </w:rPr>
        <w:t>uomo può volere solo quel che Dio vuole</w:t>
      </w:r>
      <w:r w:rsidRPr="00CA5B56">
        <w:rPr>
          <w:bCs/>
          <w:vertAlign w:val="superscript"/>
        </w:rPr>
        <w:footnoteReference w:id="12"/>
      </w:r>
      <w:r w:rsidRPr="00CA5B56">
        <w:rPr>
          <w:bCs/>
        </w:rPr>
        <w:t>.</w:t>
      </w:r>
      <w:r w:rsidR="0053579D">
        <w:rPr>
          <w:bCs/>
        </w:rPr>
        <w:t xml:space="preserve"> </w:t>
      </w:r>
      <w:r w:rsidRPr="00CA5B56">
        <w:rPr>
          <w:bCs/>
        </w:rPr>
        <w:t xml:space="preserve">Islām è conformarsi al volere divino con il cuore in pace. </w:t>
      </w:r>
    </w:p>
    <w:p w:rsidR="004D258E" w:rsidRPr="00CA5B56" w:rsidRDefault="004D258E" w:rsidP="001B7A85">
      <w:pPr>
        <w:autoSpaceDE w:val="0"/>
        <w:autoSpaceDN w:val="0"/>
        <w:adjustRightInd w:val="0"/>
        <w:ind w:firstLine="708"/>
        <w:jc w:val="both"/>
      </w:pPr>
      <w:r w:rsidRPr="00CA5B56">
        <w:t>Se questo è dunque l</w:t>
      </w:r>
      <w:r w:rsidR="00961CD7" w:rsidRPr="00CA5B56">
        <w:t>’</w:t>
      </w:r>
      <w:r w:rsidR="00093553" w:rsidRPr="00CA5B56">
        <w:t>islām</w:t>
      </w:r>
      <w:r w:rsidRPr="00CA5B56">
        <w:t xml:space="preserve"> così come è annunziato da </w:t>
      </w:r>
      <w:r w:rsidR="000F2294" w:rsidRPr="00CA5B56">
        <w:t>Muhammad</w:t>
      </w:r>
      <w:r w:rsidRPr="00CA5B56">
        <w:t xml:space="preserve"> e descritto nel Corano, sarà </w:t>
      </w:r>
      <w:r w:rsidR="00DD14A8" w:rsidRPr="00CA5B56">
        <w:t>necessario</w:t>
      </w:r>
      <w:r w:rsidRPr="00CA5B56">
        <w:t xml:space="preserve"> chiederci con quale sguardo, a partire dalla nostra ottica di</w:t>
      </w:r>
      <w:r w:rsidR="00DD14A8" w:rsidRPr="00CA5B56">
        <w:t xml:space="preserve"> </w:t>
      </w:r>
      <w:r w:rsidRPr="00CA5B56">
        <w:t>fede, poss</w:t>
      </w:r>
      <w:r w:rsidR="00DD14A8" w:rsidRPr="00CA5B56">
        <w:t xml:space="preserve">ono i cristiani </w:t>
      </w:r>
      <w:r w:rsidRPr="00CA5B56">
        <w:t>guardare all</w:t>
      </w:r>
      <w:r w:rsidR="00961CD7" w:rsidRPr="00CA5B56">
        <w:t>’</w:t>
      </w:r>
      <w:r w:rsidR="00093553" w:rsidRPr="00CA5B56">
        <w:t>islām</w:t>
      </w:r>
      <w:r w:rsidRPr="00CA5B56">
        <w:t xml:space="preserve"> e</w:t>
      </w:r>
      <w:r w:rsidR="00DD14A8" w:rsidRPr="00CA5B56">
        <w:t xml:space="preserve"> </w:t>
      </w:r>
      <w:r w:rsidRPr="00CA5B56">
        <w:t>quale valutazione poss</w:t>
      </w:r>
      <w:r w:rsidR="00DD14A8" w:rsidRPr="00CA5B56">
        <w:t>ono</w:t>
      </w:r>
      <w:r w:rsidRPr="00CA5B56">
        <w:t xml:space="preserve"> darne proprio a partire dal mistero della salvezza in Cristo.</w:t>
      </w:r>
    </w:p>
    <w:p w:rsidR="00C25EC2" w:rsidRDefault="00C25EC2" w:rsidP="00C25EC2">
      <w:pPr>
        <w:autoSpaceDE w:val="0"/>
        <w:autoSpaceDN w:val="0"/>
        <w:adjustRightInd w:val="0"/>
      </w:pPr>
    </w:p>
    <w:p w:rsidR="00C25EC2" w:rsidRDefault="00C25EC2" w:rsidP="00C25EC2">
      <w:pPr>
        <w:autoSpaceDE w:val="0"/>
        <w:autoSpaceDN w:val="0"/>
        <w:adjustRightInd w:val="0"/>
      </w:pPr>
    </w:p>
    <w:p w:rsidR="004D258E" w:rsidRPr="00C25EC2" w:rsidRDefault="00C25EC2" w:rsidP="00C25EC2">
      <w:pPr>
        <w:numPr>
          <w:ilvl w:val="0"/>
          <w:numId w:val="25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 i</w:t>
      </w:r>
      <w:r w:rsidR="004D258E" w:rsidRPr="00C25EC2">
        <w:rPr>
          <w:b/>
          <w:bCs/>
        </w:rPr>
        <w:t>sl</w:t>
      </w:r>
      <w:r w:rsidR="00FB2AD5" w:rsidRPr="00C25EC2">
        <w:rPr>
          <w:b/>
          <w:bCs/>
        </w:rPr>
        <w:t>ā</w:t>
      </w:r>
      <w:r w:rsidR="004D258E" w:rsidRPr="00C25EC2">
        <w:rPr>
          <w:b/>
          <w:bCs/>
        </w:rPr>
        <w:t xml:space="preserve">m </w:t>
      </w:r>
      <w:r w:rsidR="0053579D" w:rsidRPr="00C25EC2">
        <w:rPr>
          <w:b/>
          <w:bCs/>
        </w:rPr>
        <w:t>e cristianesimo</w:t>
      </w:r>
    </w:p>
    <w:p w:rsidR="00C25EC2" w:rsidRDefault="00C25EC2" w:rsidP="001B7A85">
      <w:pPr>
        <w:autoSpaceDE w:val="0"/>
        <w:autoSpaceDN w:val="0"/>
        <w:adjustRightInd w:val="0"/>
        <w:ind w:firstLine="708"/>
        <w:jc w:val="both"/>
        <w:rPr>
          <w:bCs/>
          <w:iCs/>
        </w:rPr>
      </w:pPr>
    </w:p>
    <w:p w:rsidR="000934D4" w:rsidRDefault="0053579D" w:rsidP="001B7A85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  <w:iCs/>
        </w:rPr>
        <w:t>Per la fede cristiana, d</w:t>
      </w:r>
      <w:r w:rsidR="003D4A12">
        <w:rPr>
          <w:bCs/>
          <w:iCs/>
        </w:rPr>
        <w:t>ata</w:t>
      </w:r>
      <w:r>
        <w:rPr>
          <w:bCs/>
          <w:iCs/>
        </w:rPr>
        <w:t xml:space="preserve"> </w:t>
      </w:r>
      <w:r w:rsidR="003D4A12">
        <w:rPr>
          <w:bCs/>
          <w:iCs/>
        </w:rPr>
        <w:t xml:space="preserve">la volontà salvifica universale del Padre, l’unico mediatore della salvezza è Cristo, che </w:t>
      </w:r>
      <w:r w:rsidR="00361BE7">
        <w:rPr>
          <w:bCs/>
          <w:iCs/>
        </w:rPr>
        <w:t>opera</w:t>
      </w:r>
      <w:r w:rsidR="003D4A12">
        <w:rPr>
          <w:bCs/>
          <w:iCs/>
        </w:rPr>
        <w:t xml:space="preserve"> nei confronti di tutta l’umanità </w:t>
      </w:r>
      <w:r w:rsidR="00361BE7">
        <w:rPr>
          <w:bCs/>
          <w:iCs/>
        </w:rPr>
        <w:t>attraverso</w:t>
      </w:r>
      <w:r w:rsidR="003D4A12">
        <w:rPr>
          <w:bCs/>
          <w:iCs/>
        </w:rPr>
        <w:t xml:space="preserve"> Spirito Santo, grazie alla funzione sacramentale universale della Chiesa.</w:t>
      </w:r>
      <w:r>
        <w:rPr>
          <w:bCs/>
          <w:iCs/>
        </w:rPr>
        <w:t xml:space="preserve"> </w:t>
      </w:r>
      <w:r>
        <w:rPr>
          <w:bCs/>
        </w:rPr>
        <w:t>D’altra parte,</w:t>
      </w:r>
      <w:r w:rsidR="003E4204">
        <w:rPr>
          <w:bCs/>
        </w:rPr>
        <w:t xml:space="preserve"> il Concilio Vaticano II, con la </w:t>
      </w:r>
      <w:r w:rsidR="0013748F">
        <w:rPr>
          <w:bCs/>
        </w:rPr>
        <w:t>d</w:t>
      </w:r>
      <w:r w:rsidR="003E4204">
        <w:rPr>
          <w:bCs/>
        </w:rPr>
        <w:t xml:space="preserve">ichiarazione </w:t>
      </w:r>
      <w:r w:rsidR="003E4204" w:rsidRPr="003E4204">
        <w:rPr>
          <w:bCs/>
          <w:i/>
        </w:rPr>
        <w:t>Nostra aetate</w:t>
      </w:r>
      <w:r w:rsidR="0013748F">
        <w:rPr>
          <w:bCs/>
          <w:i/>
        </w:rPr>
        <w:t xml:space="preserve"> –</w:t>
      </w:r>
      <w:r w:rsidR="0013748F">
        <w:rPr>
          <w:bCs/>
        </w:rPr>
        <w:t xml:space="preserve"> ma anch</w:t>
      </w:r>
      <w:r w:rsidR="003E4204">
        <w:rPr>
          <w:bCs/>
        </w:rPr>
        <w:t>e con</w:t>
      </w:r>
      <w:r w:rsidR="0013748F">
        <w:rPr>
          <w:bCs/>
        </w:rPr>
        <w:t xml:space="preserve"> la costituzione dogmatica</w:t>
      </w:r>
      <w:r w:rsidR="003E4204">
        <w:rPr>
          <w:bCs/>
        </w:rPr>
        <w:t xml:space="preserve"> </w:t>
      </w:r>
      <w:r w:rsidR="003E4204" w:rsidRPr="003E4204">
        <w:rPr>
          <w:bCs/>
          <w:i/>
        </w:rPr>
        <w:t>L</w:t>
      </w:r>
      <w:r w:rsidR="004D258E" w:rsidRPr="003E4204">
        <w:rPr>
          <w:bCs/>
          <w:i/>
        </w:rPr>
        <w:t>umen</w:t>
      </w:r>
      <w:r w:rsidR="003E4204">
        <w:rPr>
          <w:bCs/>
          <w:i/>
        </w:rPr>
        <w:t xml:space="preserve"> g</w:t>
      </w:r>
      <w:r w:rsidR="004D258E" w:rsidRPr="00CA5B56">
        <w:rPr>
          <w:bCs/>
          <w:i/>
        </w:rPr>
        <w:t>entium</w:t>
      </w:r>
      <w:r w:rsidR="0013748F">
        <w:rPr>
          <w:bCs/>
          <w:i/>
        </w:rPr>
        <w:t xml:space="preserve"> –</w:t>
      </w:r>
      <w:r>
        <w:rPr>
          <w:bCs/>
        </w:rPr>
        <w:t>, in nome della comune radice abramitica,</w:t>
      </w:r>
      <w:r w:rsidR="004D258E" w:rsidRPr="00CA5B56">
        <w:rPr>
          <w:bCs/>
        </w:rPr>
        <w:t xml:space="preserve"> </w:t>
      </w:r>
      <w:r w:rsidR="003E4204">
        <w:rPr>
          <w:bCs/>
        </w:rPr>
        <w:t>attribuisc</w:t>
      </w:r>
      <w:r>
        <w:rPr>
          <w:bCs/>
        </w:rPr>
        <w:t>e</w:t>
      </w:r>
      <w:r w:rsidR="0013748F">
        <w:rPr>
          <w:bCs/>
        </w:rPr>
        <w:t xml:space="preserve"> </w:t>
      </w:r>
      <w:r w:rsidR="003E4204">
        <w:rPr>
          <w:bCs/>
        </w:rPr>
        <w:t xml:space="preserve">all’islām </w:t>
      </w:r>
      <w:r w:rsidR="0013748F">
        <w:rPr>
          <w:bCs/>
        </w:rPr>
        <w:t>un posto particolare nel panorama della religioni</w:t>
      </w:r>
      <w:r w:rsidR="0013748F">
        <w:rPr>
          <w:rStyle w:val="Rimandonotaapidipagina"/>
          <w:bCs/>
        </w:rPr>
        <w:footnoteReference w:id="13"/>
      </w:r>
      <w:r w:rsidR="0013748F">
        <w:rPr>
          <w:bCs/>
        </w:rPr>
        <w:t xml:space="preserve">. </w:t>
      </w:r>
      <w:r w:rsidR="004D258E" w:rsidRPr="00CA5B56">
        <w:rPr>
          <w:bCs/>
        </w:rPr>
        <w:t xml:space="preserve"> </w:t>
      </w:r>
    </w:p>
    <w:p w:rsidR="00C25EC2" w:rsidRDefault="00C25EC2" w:rsidP="00C25EC2">
      <w:pPr>
        <w:autoSpaceDE w:val="0"/>
        <w:autoSpaceDN w:val="0"/>
        <w:adjustRightInd w:val="0"/>
        <w:jc w:val="both"/>
        <w:rPr>
          <w:bCs/>
        </w:rPr>
      </w:pPr>
    </w:p>
    <w:p w:rsidR="00C25EC2" w:rsidRPr="00C25EC2" w:rsidRDefault="00C25EC2" w:rsidP="00C25EC2">
      <w:pPr>
        <w:autoSpaceDE w:val="0"/>
        <w:autoSpaceDN w:val="0"/>
        <w:adjustRightInd w:val="0"/>
        <w:jc w:val="both"/>
        <w:rPr>
          <w:bCs/>
          <w:i/>
        </w:rPr>
      </w:pPr>
      <w:r w:rsidRPr="00C25EC2">
        <w:rPr>
          <w:bCs/>
          <w:i/>
        </w:rPr>
        <w:t>L’islām nella storia della salvezza</w:t>
      </w:r>
    </w:p>
    <w:p w:rsidR="0013748F" w:rsidRPr="0013748F" w:rsidRDefault="0013748F" w:rsidP="001B7A85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 xml:space="preserve">I pionieri del dialogo islamo-cristiano – </w:t>
      </w:r>
      <w:r w:rsidRPr="00CA5B56">
        <w:rPr>
          <w:iCs/>
          <w:color w:val="000000"/>
        </w:rPr>
        <w:t>dal</w:t>
      </w:r>
      <w:r>
        <w:rPr>
          <w:iCs/>
          <w:color w:val="000000"/>
        </w:rPr>
        <w:t xml:space="preserve"> </w:t>
      </w:r>
      <w:r w:rsidRPr="00CA5B56">
        <w:rPr>
          <w:iCs/>
          <w:color w:val="000000"/>
        </w:rPr>
        <w:t>francese Louis Massignon (1883-1962) fino al francescano italiano Giulio Basetti Sani (1912-2001)</w:t>
      </w:r>
      <w:r>
        <w:rPr>
          <w:iCs/>
          <w:color w:val="000000"/>
        </w:rPr>
        <w:t xml:space="preserve"> – </w:t>
      </w:r>
      <w:r w:rsidRPr="00CA5B56">
        <w:rPr>
          <w:iCs/>
          <w:color w:val="000000"/>
        </w:rPr>
        <w:t>hanno</w:t>
      </w:r>
      <w:r>
        <w:rPr>
          <w:iCs/>
          <w:color w:val="000000"/>
        </w:rPr>
        <w:t xml:space="preserve"> ritenuto di poter collocare</w:t>
      </w:r>
      <w:r w:rsidRPr="00CA5B56">
        <w:rPr>
          <w:iCs/>
          <w:color w:val="000000"/>
        </w:rPr>
        <w:t xml:space="preserve"> </w:t>
      </w:r>
      <w:r w:rsidR="0053579D">
        <w:rPr>
          <w:iCs/>
          <w:color w:val="000000"/>
        </w:rPr>
        <w:t xml:space="preserve">anche questa religione </w:t>
      </w:r>
      <w:r w:rsidRPr="00CA5B56">
        <w:rPr>
          <w:iCs/>
          <w:color w:val="000000"/>
        </w:rPr>
        <w:t xml:space="preserve">nel piano </w:t>
      </w:r>
      <w:r>
        <w:rPr>
          <w:iCs/>
          <w:color w:val="000000"/>
        </w:rPr>
        <w:t xml:space="preserve">universale </w:t>
      </w:r>
      <w:r w:rsidRPr="00CA5B56">
        <w:rPr>
          <w:iCs/>
          <w:color w:val="000000"/>
        </w:rPr>
        <w:t xml:space="preserve">della salvezza. Si tratta – certamente nei casi citati – di riflessioni maturate in una lunga consuetudine di studio, di vita, di frequentazione e di dialogo, che ha sempre avuto ben presenti i problemi e le contraddizioni del mondo islamico e dei suoi rapporti con la cristianità. </w:t>
      </w:r>
    </w:p>
    <w:p w:rsidR="0013748F" w:rsidRPr="00CA5B56" w:rsidRDefault="0013748F" w:rsidP="001B7A85">
      <w:pPr>
        <w:jc w:val="both"/>
        <w:rPr>
          <w:iCs/>
          <w:color w:val="000000"/>
        </w:rPr>
      </w:pPr>
      <w:r w:rsidRPr="00CA5B56">
        <w:rPr>
          <w:iCs/>
          <w:color w:val="000000"/>
        </w:rPr>
        <w:tab/>
        <w:t>Se</w:t>
      </w:r>
      <w:r w:rsidR="00EF256B">
        <w:rPr>
          <w:iCs/>
          <w:color w:val="000000"/>
        </w:rPr>
        <w:t>condo Basetti Sani, se</w:t>
      </w:r>
      <w:r w:rsidRPr="00CA5B56">
        <w:rPr>
          <w:iCs/>
          <w:color w:val="000000"/>
        </w:rPr>
        <w:t xml:space="preserve"> Gesù inizia un processo di integrazione dell’umanità nella famiglia di Dio cominciando ad unire i figli di Israele con i pagani, è Muhammad</w:t>
      </w:r>
      <w:r w:rsidR="00EF256B">
        <w:rPr>
          <w:iCs/>
          <w:color w:val="000000"/>
        </w:rPr>
        <w:t xml:space="preserve"> –</w:t>
      </w:r>
      <w:r w:rsidRPr="00CA5B56">
        <w:rPr>
          <w:iCs/>
          <w:color w:val="000000"/>
        </w:rPr>
        <w:t xml:space="preserve"> che viene dopo sette secoli</w:t>
      </w:r>
      <w:r w:rsidR="00EF256B">
        <w:rPr>
          <w:iCs/>
          <w:color w:val="000000"/>
        </w:rPr>
        <w:t xml:space="preserve"> – </w:t>
      </w:r>
      <w:r w:rsidRPr="00CA5B56">
        <w:rPr>
          <w:iCs/>
          <w:color w:val="000000"/>
        </w:rPr>
        <w:t xml:space="preserve">a richiamare </w:t>
      </w:r>
      <w:r w:rsidR="00EF256B" w:rsidRPr="00CA5B56">
        <w:rPr>
          <w:iCs/>
          <w:color w:val="000000"/>
        </w:rPr>
        <w:t>con</w:t>
      </w:r>
      <w:r w:rsidR="00EF256B">
        <w:rPr>
          <w:iCs/>
          <w:color w:val="000000"/>
        </w:rPr>
        <w:t xml:space="preserve"> </w:t>
      </w:r>
      <w:r w:rsidR="00EF256B" w:rsidRPr="00CA5B56">
        <w:rPr>
          <w:iCs/>
          <w:color w:val="000000"/>
        </w:rPr>
        <w:t xml:space="preserve">il </w:t>
      </w:r>
      <w:r w:rsidR="00EF256B">
        <w:rPr>
          <w:iCs/>
          <w:color w:val="000000"/>
        </w:rPr>
        <w:t xml:space="preserve">suo </w:t>
      </w:r>
      <w:r w:rsidR="00EF256B" w:rsidRPr="00CA5B56">
        <w:rPr>
          <w:iCs/>
          <w:color w:val="000000"/>
        </w:rPr>
        <w:t xml:space="preserve">messaggio </w:t>
      </w:r>
      <w:r w:rsidRPr="00CA5B56">
        <w:rPr>
          <w:iCs/>
          <w:color w:val="000000"/>
        </w:rPr>
        <w:t xml:space="preserve">alla conoscenza del vero Dio di Abramo tutti </w:t>
      </w:r>
      <w:r w:rsidR="00EF256B">
        <w:rPr>
          <w:iCs/>
          <w:color w:val="000000"/>
        </w:rPr>
        <w:t>gli esclusi</w:t>
      </w:r>
      <w:r w:rsidRPr="00CA5B56">
        <w:rPr>
          <w:iCs/>
          <w:color w:val="000000"/>
        </w:rPr>
        <w:t xml:space="preserve">, </w:t>
      </w:r>
      <w:r w:rsidR="00EF256B">
        <w:rPr>
          <w:iCs/>
          <w:color w:val="000000"/>
        </w:rPr>
        <w:t>dispersi</w:t>
      </w:r>
      <w:r w:rsidRPr="00CA5B56">
        <w:rPr>
          <w:iCs/>
          <w:color w:val="000000"/>
        </w:rPr>
        <w:t xml:space="preserve"> lungo il corso dei secoli senza più alcun vincolo spirituale</w:t>
      </w:r>
      <w:r w:rsidR="00EF256B">
        <w:rPr>
          <w:iCs/>
          <w:color w:val="000000"/>
        </w:rPr>
        <w:t xml:space="preserve">. Questo processo di riunione doveva coinvolgere soprattutto </w:t>
      </w:r>
      <w:r w:rsidRPr="00CA5B56">
        <w:rPr>
          <w:iCs/>
          <w:color w:val="000000"/>
        </w:rPr>
        <w:t>i popoli ancora lontani dal cristianesimo. Qui Basetti Sani si riferisce al mondo asiatico, cioè a popoli che mai avevano ricevuto la parola della Bibbia</w:t>
      </w:r>
      <w:r>
        <w:rPr>
          <w:rStyle w:val="Rimandonotaapidipagina"/>
          <w:iCs/>
          <w:color w:val="000000"/>
        </w:rPr>
        <w:footnoteReference w:id="14"/>
      </w:r>
      <w:r w:rsidRPr="00CA5B56">
        <w:rPr>
          <w:iCs/>
          <w:color w:val="000000"/>
        </w:rPr>
        <w:t>.</w:t>
      </w:r>
      <w:r w:rsidR="00EF256B">
        <w:rPr>
          <w:iCs/>
          <w:color w:val="000000"/>
        </w:rPr>
        <w:t xml:space="preserve"> In questo senso, la missione islamica verso i cristiani sarebbe una distorsione del</w:t>
      </w:r>
      <w:r w:rsidR="0053579D">
        <w:rPr>
          <w:iCs/>
          <w:color w:val="000000"/>
        </w:rPr>
        <w:t xml:space="preserve"> mandato</w:t>
      </w:r>
      <w:r w:rsidR="00EF256B">
        <w:rPr>
          <w:iCs/>
          <w:color w:val="000000"/>
        </w:rPr>
        <w:t xml:space="preserve"> originari</w:t>
      </w:r>
      <w:r w:rsidR="0053579D">
        <w:rPr>
          <w:iCs/>
          <w:color w:val="000000"/>
        </w:rPr>
        <w:t>o</w:t>
      </w:r>
      <w:r w:rsidR="00EF256B">
        <w:rPr>
          <w:iCs/>
          <w:color w:val="000000"/>
        </w:rPr>
        <w:t xml:space="preserve">. </w:t>
      </w:r>
    </w:p>
    <w:p w:rsidR="001D780C" w:rsidRPr="00034578" w:rsidRDefault="00EF256B" w:rsidP="002D5A13">
      <w:pPr>
        <w:autoSpaceDE w:val="0"/>
        <w:autoSpaceDN w:val="0"/>
        <w:adjustRightInd w:val="0"/>
        <w:ind w:firstLine="708"/>
        <w:jc w:val="both"/>
      </w:pPr>
      <w:r>
        <w:rPr>
          <w:iCs/>
        </w:rPr>
        <w:t>Ne</w:t>
      </w:r>
      <w:r w:rsidR="004D258E" w:rsidRPr="00CA5B56">
        <w:t xml:space="preserve">l Catechismo della </w:t>
      </w:r>
      <w:r>
        <w:t>C</w:t>
      </w:r>
      <w:r w:rsidR="004064B6" w:rsidRPr="00CA5B56">
        <w:t>hiesa</w:t>
      </w:r>
      <w:r w:rsidR="004D258E" w:rsidRPr="00CA5B56">
        <w:t xml:space="preserve"> Cattolica</w:t>
      </w:r>
      <w:r>
        <w:t>,</w:t>
      </w:r>
      <w:r w:rsidR="001D780C" w:rsidRPr="00CA5B56">
        <w:t xml:space="preserve"> </w:t>
      </w:r>
      <w:r w:rsidRPr="00CA5B56">
        <w:t>a</w:t>
      </w:r>
      <w:r w:rsidR="0053579D">
        <w:t>l</w:t>
      </w:r>
      <w:r w:rsidRPr="00CA5B56">
        <w:t xml:space="preserve"> n. </w:t>
      </w:r>
      <w:r w:rsidR="0053579D">
        <w:t>6</w:t>
      </w:r>
      <w:r w:rsidRPr="00CA5B56">
        <w:t>7</w:t>
      </w:r>
      <w:r>
        <w:t>, si legge</w:t>
      </w:r>
      <w:r w:rsidR="004D258E" w:rsidRPr="00CA5B56">
        <w:t xml:space="preserve">: </w:t>
      </w:r>
      <w:r w:rsidR="002D5A13">
        <w:t>«</w:t>
      </w:r>
      <w:r w:rsidR="001D780C" w:rsidRPr="00034578">
        <w:t xml:space="preserve">La fede cristiana non può accettare </w:t>
      </w:r>
      <w:r w:rsidR="00961CD7" w:rsidRPr="00034578">
        <w:t>“</w:t>
      </w:r>
      <w:r w:rsidR="001D780C" w:rsidRPr="00034578">
        <w:t>rivelazioni</w:t>
      </w:r>
      <w:r w:rsidR="00961CD7" w:rsidRPr="00034578">
        <w:t>”</w:t>
      </w:r>
      <w:r w:rsidR="001D780C" w:rsidRPr="00034578">
        <w:t xml:space="preserve"> che pretendono di superare o correggere la Rivelazione di cui Cristo è il compimento. È il caso di alcune Religioni non cristiane ed anche di alcune recenti sette che si fondano su tali </w:t>
      </w:r>
      <w:r w:rsidR="00961CD7" w:rsidRPr="00034578">
        <w:t>“</w:t>
      </w:r>
      <w:r w:rsidR="001D780C" w:rsidRPr="00034578">
        <w:t>rivelazioni</w:t>
      </w:r>
      <w:r w:rsidR="00961CD7" w:rsidRPr="00034578">
        <w:t>”</w:t>
      </w:r>
      <w:r w:rsidR="002D5A13">
        <w:t>»</w:t>
      </w:r>
      <w:r w:rsidR="001D780C" w:rsidRPr="00034578">
        <w:t>.</w:t>
      </w:r>
    </w:p>
    <w:p w:rsidR="003A3EF7" w:rsidRPr="00CA5B56" w:rsidRDefault="003A3EF7" w:rsidP="001B7A85">
      <w:pPr>
        <w:autoSpaceDE w:val="0"/>
        <w:autoSpaceDN w:val="0"/>
        <w:adjustRightInd w:val="0"/>
        <w:ind w:firstLine="708"/>
        <w:jc w:val="both"/>
      </w:pPr>
      <w:r w:rsidRPr="00CA5B56">
        <w:rPr>
          <w:bCs/>
          <w:iCs/>
        </w:rPr>
        <w:t>A</w:t>
      </w:r>
      <w:r w:rsidR="004D258E" w:rsidRPr="00CA5B56">
        <w:t xml:space="preserve">nche se in modo implicito, il riferimento </w:t>
      </w:r>
      <w:r w:rsidRPr="00CA5B56">
        <w:t xml:space="preserve">sembra indirizzarsi </w:t>
      </w:r>
      <w:r w:rsidR="002D5A13">
        <w:t>anche</w:t>
      </w:r>
      <w:r w:rsidRPr="00CA5B56">
        <w:t xml:space="preserve"> a</w:t>
      </w:r>
      <w:r w:rsidR="004D258E" w:rsidRPr="00CA5B56">
        <w:t>ll</w:t>
      </w:r>
      <w:r w:rsidR="00961CD7" w:rsidRPr="00CA5B56">
        <w:t>’</w:t>
      </w:r>
      <w:r w:rsidR="00093553" w:rsidRPr="00CA5B56">
        <w:t>islām</w:t>
      </w:r>
      <w:r w:rsidR="004D258E" w:rsidRPr="00CA5B56">
        <w:t>.</w:t>
      </w:r>
      <w:r w:rsidR="00034578">
        <w:t xml:space="preserve"> </w:t>
      </w:r>
      <w:r w:rsidRPr="00CA5B56">
        <w:t>Ma che pensare dunque dell</w:t>
      </w:r>
      <w:r w:rsidR="00961CD7" w:rsidRPr="00CA5B56">
        <w:t>’</w:t>
      </w:r>
      <w:r w:rsidRPr="00CA5B56">
        <w:rPr>
          <w:iCs/>
        </w:rPr>
        <w:t>islām, in questo prospettiva?</w:t>
      </w:r>
    </w:p>
    <w:p w:rsidR="004D258E" w:rsidRPr="00034578" w:rsidRDefault="00B60580" w:rsidP="001B7A85">
      <w:pPr>
        <w:autoSpaceDE w:val="0"/>
        <w:autoSpaceDN w:val="0"/>
        <w:adjustRightInd w:val="0"/>
        <w:jc w:val="both"/>
        <w:rPr>
          <w:bCs/>
        </w:rPr>
      </w:pPr>
      <w:r w:rsidRPr="00034578">
        <w:rPr>
          <w:bCs/>
        </w:rPr>
        <w:tab/>
      </w:r>
      <w:r w:rsidR="00034578" w:rsidRPr="00034578">
        <w:rPr>
          <w:bCs/>
        </w:rPr>
        <w:t>Ancora citiamo il testo dei vescovi siciliani:</w:t>
      </w:r>
    </w:p>
    <w:p w:rsidR="00034578" w:rsidRPr="00CA5B56" w:rsidRDefault="00034578" w:rsidP="001B7A85">
      <w:pPr>
        <w:autoSpaceDE w:val="0"/>
        <w:autoSpaceDN w:val="0"/>
        <w:adjustRightInd w:val="0"/>
        <w:jc w:val="both"/>
      </w:pPr>
    </w:p>
    <w:p w:rsidR="00B60580" w:rsidRPr="00E62B78" w:rsidRDefault="004D258E" w:rsidP="001B7A85">
      <w:pPr>
        <w:autoSpaceDE w:val="0"/>
        <w:autoSpaceDN w:val="0"/>
        <w:adjustRightInd w:val="0"/>
        <w:ind w:left="720"/>
        <w:jc w:val="both"/>
        <w:rPr>
          <w:i/>
        </w:rPr>
      </w:pPr>
      <w:r w:rsidRPr="00E62B78">
        <w:rPr>
          <w:i/>
        </w:rPr>
        <w:t>L</w:t>
      </w:r>
      <w:r w:rsidR="00961CD7" w:rsidRPr="00E62B78">
        <w:rPr>
          <w:i/>
        </w:rPr>
        <w:t>’</w:t>
      </w:r>
      <w:r w:rsidR="00093553" w:rsidRPr="00E62B78">
        <w:rPr>
          <w:i/>
        </w:rPr>
        <w:t>islām</w:t>
      </w:r>
      <w:r w:rsidRPr="00E62B78">
        <w:rPr>
          <w:i/>
        </w:rPr>
        <w:t>, con la sua struttura religiosa in apparenza semplificata, pone l</w:t>
      </w:r>
      <w:r w:rsidR="00961CD7" w:rsidRPr="00E62B78">
        <w:rPr>
          <w:i/>
        </w:rPr>
        <w:t>’</w:t>
      </w:r>
      <w:r w:rsidRPr="00E62B78">
        <w:rPr>
          <w:i/>
        </w:rPr>
        <w:t>uomo non in</w:t>
      </w:r>
      <w:r w:rsidR="00B60580" w:rsidRPr="00E62B78">
        <w:rPr>
          <w:i/>
        </w:rPr>
        <w:t xml:space="preserve"> </w:t>
      </w:r>
      <w:r w:rsidRPr="00E62B78">
        <w:rPr>
          <w:i/>
        </w:rPr>
        <w:t>diretto contatto con Dio, ma con la sua legge la quale, di fatto, sostituisce Dio nel</w:t>
      </w:r>
      <w:r w:rsidR="00B60580" w:rsidRPr="00E62B78">
        <w:rPr>
          <w:i/>
        </w:rPr>
        <w:t xml:space="preserve"> </w:t>
      </w:r>
      <w:r w:rsidRPr="00E62B78">
        <w:rPr>
          <w:i/>
        </w:rPr>
        <w:t>rapporto di quotidianità con l</w:t>
      </w:r>
      <w:r w:rsidR="00961CD7" w:rsidRPr="00E62B78">
        <w:rPr>
          <w:i/>
        </w:rPr>
        <w:t>’</w:t>
      </w:r>
      <w:r w:rsidRPr="00E62B78">
        <w:rPr>
          <w:i/>
        </w:rPr>
        <w:t>uomo. Prospetta una religione senza intermediazioni e</w:t>
      </w:r>
      <w:r w:rsidR="00B60580" w:rsidRPr="00E62B78">
        <w:rPr>
          <w:i/>
        </w:rPr>
        <w:t xml:space="preserve"> </w:t>
      </w:r>
      <w:r w:rsidRPr="00E62B78">
        <w:rPr>
          <w:i/>
        </w:rPr>
        <w:t>senza alcun mediatore, riducendo, perciò, irrimediabilmente il ruolo salvifico di Gesù</w:t>
      </w:r>
      <w:r w:rsidR="00B60580" w:rsidRPr="00E62B78">
        <w:rPr>
          <w:i/>
        </w:rPr>
        <w:t xml:space="preserve"> </w:t>
      </w:r>
      <w:r w:rsidRPr="00E62B78">
        <w:rPr>
          <w:i/>
        </w:rPr>
        <w:t>Cristo, non accettandone l</w:t>
      </w:r>
      <w:r w:rsidR="00961CD7" w:rsidRPr="00E62B78">
        <w:rPr>
          <w:i/>
        </w:rPr>
        <w:t>’</w:t>
      </w:r>
      <w:r w:rsidRPr="00E62B78">
        <w:rPr>
          <w:i/>
        </w:rPr>
        <w:t>immagine e la realtà di «crocifisso» e, ancor meno, di «figlio</w:t>
      </w:r>
      <w:r w:rsidR="00B60580" w:rsidRPr="00E62B78">
        <w:rPr>
          <w:i/>
        </w:rPr>
        <w:t xml:space="preserve"> </w:t>
      </w:r>
      <w:r w:rsidRPr="00E62B78">
        <w:rPr>
          <w:i/>
        </w:rPr>
        <w:t>di Dio».</w:t>
      </w:r>
      <w:r w:rsidR="00B60580" w:rsidRPr="00E62B78">
        <w:rPr>
          <w:i/>
        </w:rPr>
        <w:t xml:space="preserve"> </w:t>
      </w:r>
    </w:p>
    <w:p w:rsidR="003754F3" w:rsidRPr="00E62B78" w:rsidRDefault="004D258E" w:rsidP="001B7A85">
      <w:pPr>
        <w:autoSpaceDE w:val="0"/>
        <w:autoSpaceDN w:val="0"/>
        <w:adjustRightInd w:val="0"/>
        <w:ind w:left="720"/>
        <w:jc w:val="both"/>
        <w:rPr>
          <w:b/>
          <w:bCs/>
          <w:i/>
        </w:rPr>
      </w:pPr>
      <w:r w:rsidRPr="00E62B78">
        <w:rPr>
          <w:i/>
        </w:rPr>
        <w:t>Queste affermazioni essenziali del credo islamico riguardo al cristianesimo non</w:t>
      </w:r>
      <w:r w:rsidR="00B60580" w:rsidRPr="00E62B78">
        <w:rPr>
          <w:i/>
        </w:rPr>
        <w:t xml:space="preserve"> </w:t>
      </w:r>
      <w:r w:rsidRPr="00E62B78">
        <w:rPr>
          <w:i/>
        </w:rPr>
        <w:t>possono essere ignorate e sottaciute, ma devono essere rese esplicite, se veramente si</w:t>
      </w:r>
      <w:r w:rsidR="00B60580" w:rsidRPr="00E62B78">
        <w:rPr>
          <w:i/>
        </w:rPr>
        <w:t xml:space="preserve"> </w:t>
      </w:r>
      <w:r w:rsidRPr="00E62B78">
        <w:rPr>
          <w:i/>
        </w:rPr>
        <w:t>vuole perseguire un fruttuoso discernimento sull</w:t>
      </w:r>
      <w:r w:rsidR="00961CD7" w:rsidRPr="00E62B78">
        <w:rPr>
          <w:i/>
        </w:rPr>
        <w:t>’</w:t>
      </w:r>
      <w:r w:rsidR="00093553" w:rsidRPr="00E62B78">
        <w:rPr>
          <w:i/>
        </w:rPr>
        <w:t>islām</w:t>
      </w:r>
      <w:r w:rsidRPr="00E62B78">
        <w:rPr>
          <w:i/>
        </w:rPr>
        <w:t>. D</w:t>
      </w:r>
      <w:r w:rsidR="00961CD7" w:rsidRPr="00E62B78">
        <w:rPr>
          <w:i/>
        </w:rPr>
        <w:t>’</w:t>
      </w:r>
      <w:r w:rsidRPr="00E62B78">
        <w:rPr>
          <w:i/>
        </w:rPr>
        <w:t>altronde, rimane fermo e</w:t>
      </w:r>
      <w:r w:rsidR="00B60580" w:rsidRPr="00E62B78">
        <w:rPr>
          <w:i/>
        </w:rPr>
        <w:t xml:space="preserve"> </w:t>
      </w:r>
      <w:r w:rsidRPr="00E62B78">
        <w:rPr>
          <w:i/>
        </w:rPr>
        <w:t xml:space="preserve">inequivocabile che la chiarezza dottrinale, dono prezioso dello Spirito alla </w:t>
      </w:r>
      <w:r w:rsidR="00034578" w:rsidRPr="00E62B78">
        <w:rPr>
          <w:i/>
        </w:rPr>
        <w:t>C</w:t>
      </w:r>
      <w:r w:rsidR="00711514" w:rsidRPr="00E62B78">
        <w:rPr>
          <w:i/>
        </w:rPr>
        <w:t>hiesa</w:t>
      </w:r>
      <w:r w:rsidRPr="00E62B78">
        <w:rPr>
          <w:i/>
        </w:rPr>
        <w:t>, non</w:t>
      </w:r>
      <w:r w:rsidR="00B60580" w:rsidRPr="00E62B78">
        <w:rPr>
          <w:i/>
        </w:rPr>
        <w:t xml:space="preserve"> </w:t>
      </w:r>
      <w:r w:rsidRPr="00E62B78">
        <w:rPr>
          <w:i/>
        </w:rPr>
        <w:t>si debba mai tradurre in discriminazioni religiose, economiche, sociali e politiche, né</w:t>
      </w:r>
      <w:r w:rsidR="00B60580" w:rsidRPr="00E62B78">
        <w:rPr>
          <w:i/>
        </w:rPr>
        <w:t xml:space="preserve"> </w:t>
      </w:r>
      <w:r w:rsidRPr="00E62B78">
        <w:rPr>
          <w:i/>
        </w:rPr>
        <w:t>tanto meno spingerà a congelare le vie del dialogo rifiutando, odiando e combattendo</w:t>
      </w:r>
      <w:r w:rsidR="00B60580" w:rsidRPr="00E62B78">
        <w:rPr>
          <w:i/>
        </w:rPr>
        <w:t xml:space="preserve"> </w:t>
      </w:r>
      <w:r w:rsidRPr="00E62B78">
        <w:rPr>
          <w:i/>
        </w:rPr>
        <w:t xml:space="preserve">alcuno. </w:t>
      </w:r>
    </w:p>
    <w:p w:rsidR="00034578" w:rsidRDefault="00034578" w:rsidP="001B7A85">
      <w:pPr>
        <w:autoSpaceDE w:val="0"/>
        <w:autoSpaceDN w:val="0"/>
        <w:adjustRightInd w:val="0"/>
        <w:ind w:firstLine="708"/>
        <w:jc w:val="both"/>
      </w:pPr>
    </w:p>
    <w:p w:rsidR="004F053B" w:rsidRPr="00CA5B56" w:rsidRDefault="004F053B" w:rsidP="001B7A85">
      <w:pPr>
        <w:autoSpaceDE w:val="0"/>
        <w:autoSpaceDN w:val="0"/>
        <w:adjustRightInd w:val="0"/>
        <w:jc w:val="both"/>
        <w:rPr>
          <w:b/>
          <w:bCs/>
        </w:rPr>
      </w:pPr>
    </w:p>
    <w:p w:rsidR="004D258E" w:rsidRPr="00CA5B56" w:rsidRDefault="004D258E" w:rsidP="001B7A85">
      <w:pPr>
        <w:autoSpaceDE w:val="0"/>
        <w:autoSpaceDN w:val="0"/>
        <w:adjustRightInd w:val="0"/>
        <w:jc w:val="both"/>
        <w:rPr>
          <w:bCs/>
          <w:i/>
        </w:rPr>
      </w:pPr>
      <w:r w:rsidRPr="00CA5B56">
        <w:rPr>
          <w:bCs/>
          <w:i/>
        </w:rPr>
        <w:t>Quale discernimento cristiano sull</w:t>
      </w:r>
      <w:r w:rsidR="00961CD7" w:rsidRPr="00CA5B56">
        <w:rPr>
          <w:bCs/>
          <w:i/>
        </w:rPr>
        <w:t>’</w:t>
      </w:r>
      <w:r w:rsidR="00093553" w:rsidRPr="00CA5B56">
        <w:rPr>
          <w:bCs/>
          <w:i/>
        </w:rPr>
        <w:t>islām</w:t>
      </w:r>
      <w:r w:rsidRPr="00CA5B56">
        <w:rPr>
          <w:bCs/>
          <w:i/>
        </w:rPr>
        <w:t>?</w:t>
      </w:r>
    </w:p>
    <w:p w:rsidR="00034578" w:rsidRDefault="002D5A13" w:rsidP="001B7A85">
      <w:pPr>
        <w:autoSpaceDE w:val="0"/>
        <w:autoSpaceDN w:val="0"/>
        <w:adjustRightInd w:val="0"/>
        <w:ind w:firstLine="708"/>
        <w:jc w:val="both"/>
      </w:pPr>
      <w:r>
        <w:t>L</w:t>
      </w:r>
      <w:r w:rsidR="00961CD7" w:rsidRPr="00CA5B56">
        <w:t>’</w:t>
      </w:r>
      <w:r w:rsidR="00093553" w:rsidRPr="00CA5B56">
        <w:t>islām</w:t>
      </w:r>
      <w:r w:rsidR="004D258E" w:rsidRPr="00CA5B56">
        <w:t xml:space="preserve">, religione </w:t>
      </w:r>
      <w:r w:rsidR="00B00E59" w:rsidRPr="00CA5B56">
        <w:t>(</w:t>
      </w:r>
      <w:r w:rsidR="004D258E" w:rsidRPr="00CA5B56">
        <w:rPr>
          <w:i/>
        </w:rPr>
        <w:t>ma non rivelazione</w:t>
      </w:r>
      <w:r w:rsidR="00B00E59" w:rsidRPr="00CA5B56">
        <w:t>)</w:t>
      </w:r>
      <w:r w:rsidR="004D258E" w:rsidRPr="00CA5B56">
        <w:t xml:space="preserve"> post-giudaica e post-cristiana, presenta numerosi</w:t>
      </w:r>
      <w:r w:rsidR="00B00E59" w:rsidRPr="00CA5B56">
        <w:t xml:space="preserve"> </w:t>
      </w:r>
      <w:r w:rsidR="004D258E" w:rsidRPr="00CA5B56">
        <w:t xml:space="preserve">aspetti, che possono </w:t>
      </w:r>
      <w:r w:rsidR="00B00E59" w:rsidRPr="00CA5B56">
        <w:t>apparire convergenti</w:t>
      </w:r>
      <w:r w:rsidR="004D258E" w:rsidRPr="00CA5B56">
        <w:t xml:space="preserve"> rispetto al giudaismo e al</w:t>
      </w:r>
      <w:r w:rsidR="00B00E59" w:rsidRPr="00CA5B56">
        <w:t xml:space="preserve"> </w:t>
      </w:r>
      <w:r w:rsidR="004D258E" w:rsidRPr="00CA5B56">
        <w:t>cristianesimo; tuttavia in un confronto più approfondito ne appaiono evidenti le</w:t>
      </w:r>
      <w:r w:rsidR="00B00E59" w:rsidRPr="00CA5B56">
        <w:t xml:space="preserve"> </w:t>
      </w:r>
      <w:r w:rsidR="004D258E" w:rsidRPr="00CA5B56">
        <w:t>specificità</w:t>
      </w:r>
      <w:r>
        <w:t>,</w:t>
      </w:r>
      <w:r w:rsidR="004D258E" w:rsidRPr="00CA5B56">
        <w:t xml:space="preserve"> fino all</w:t>
      </w:r>
      <w:r w:rsidR="00961CD7" w:rsidRPr="00CA5B56">
        <w:t>’</w:t>
      </w:r>
      <w:r w:rsidR="004D258E" w:rsidRPr="00CA5B56">
        <w:t>incompatibilità</w:t>
      </w:r>
      <w:r>
        <w:t xml:space="preserve"> con la fede cristiana</w:t>
      </w:r>
      <w:r w:rsidR="004D258E" w:rsidRPr="00CA5B56">
        <w:t xml:space="preserve">. </w:t>
      </w:r>
    </w:p>
    <w:p w:rsidR="00B21050" w:rsidRPr="00CA5B56" w:rsidRDefault="00C76D67" w:rsidP="001B7A85">
      <w:pPr>
        <w:autoSpaceDE w:val="0"/>
        <w:autoSpaceDN w:val="0"/>
        <w:adjustRightInd w:val="0"/>
        <w:ind w:firstLine="708"/>
        <w:jc w:val="both"/>
      </w:pPr>
      <w:r>
        <w:t>Nondimeno</w:t>
      </w:r>
      <w:r w:rsidR="002D5A13">
        <w:t xml:space="preserve"> è possibile riconoscere un</w:t>
      </w:r>
      <w:r w:rsidR="00B21050" w:rsidRPr="00CA5B56">
        <w:t xml:space="preserve">o spazio e </w:t>
      </w:r>
      <w:r w:rsidR="002D5A13">
        <w:t>un</w:t>
      </w:r>
      <w:r w:rsidR="00B21050" w:rsidRPr="00CA5B56">
        <w:t xml:space="preserve"> ruolo all</w:t>
      </w:r>
      <w:r w:rsidR="00961CD7" w:rsidRPr="00CA5B56">
        <w:t>’</w:t>
      </w:r>
      <w:r w:rsidR="00B21050" w:rsidRPr="00CA5B56">
        <w:t>isl</w:t>
      </w:r>
      <w:r w:rsidR="00034578">
        <w:t>ā</w:t>
      </w:r>
      <w:r w:rsidR="00B21050" w:rsidRPr="00CA5B56">
        <w:t xml:space="preserve">m </w:t>
      </w:r>
      <w:r w:rsidR="002D5A13">
        <w:t>nella storia della salvezza, se lo si considera – come ha</w:t>
      </w:r>
      <w:r w:rsidR="00451C98">
        <w:t>nno</w:t>
      </w:r>
      <w:r w:rsidR="002D5A13">
        <w:t xml:space="preserve"> fatto </w:t>
      </w:r>
      <w:r w:rsidR="00451C98">
        <w:t>esponenti de</w:t>
      </w:r>
      <w:r w:rsidR="002D5A13">
        <w:t xml:space="preserve">l pensiero giudaico </w:t>
      </w:r>
      <w:r w:rsidR="004603EA">
        <w:t>–</w:t>
      </w:r>
      <w:r w:rsidR="002D5A13">
        <w:t xml:space="preserve"> </w:t>
      </w:r>
      <w:r w:rsidR="004603EA">
        <w:t xml:space="preserve">in rapporto alla fecondità </w:t>
      </w:r>
      <w:r w:rsidR="004D258E" w:rsidRPr="00CA5B56">
        <w:t xml:space="preserve">della benedizione divina </w:t>
      </w:r>
      <w:r w:rsidR="004603EA">
        <w:t xml:space="preserve">indirizzata </w:t>
      </w:r>
      <w:r w:rsidR="004D258E" w:rsidRPr="00CA5B56">
        <w:t xml:space="preserve">a tutti gli uomini, </w:t>
      </w:r>
      <w:r w:rsidR="004603EA">
        <w:t xml:space="preserve">e </w:t>
      </w:r>
      <w:r w:rsidR="002D5A13">
        <w:t xml:space="preserve">scesa </w:t>
      </w:r>
      <w:r w:rsidR="004603EA">
        <w:t xml:space="preserve">segnatamente </w:t>
      </w:r>
      <w:r w:rsidR="002D5A13">
        <w:t>su</w:t>
      </w:r>
      <w:r w:rsidR="004D258E" w:rsidRPr="00CA5B56">
        <w:t xml:space="preserve"> Noè e </w:t>
      </w:r>
      <w:r w:rsidR="002D5A13">
        <w:t>sui</w:t>
      </w:r>
      <w:r w:rsidR="004D258E" w:rsidRPr="00CA5B56">
        <w:t xml:space="preserve"> suoi figli</w:t>
      </w:r>
      <w:r w:rsidR="004603EA">
        <w:t xml:space="preserve"> dopo il diluvio</w:t>
      </w:r>
      <w:r w:rsidR="004D258E" w:rsidRPr="00CA5B56">
        <w:t xml:space="preserve">, capace di suscitare </w:t>
      </w:r>
      <w:r w:rsidR="002D5A13">
        <w:t>ancora</w:t>
      </w:r>
      <w:r w:rsidR="004D258E" w:rsidRPr="00CA5B56">
        <w:t xml:space="preserve"> nuove energie</w:t>
      </w:r>
      <w:r w:rsidR="002D5A13">
        <w:t xml:space="preserve"> e esperienze spirituali</w:t>
      </w:r>
      <w:r w:rsidR="004D258E" w:rsidRPr="00CA5B56">
        <w:t>,</w:t>
      </w:r>
      <w:r w:rsidR="00B21050" w:rsidRPr="00CA5B56">
        <w:t xml:space="preserve"> </w:t>
      </w:r>
      <w:r w:rsidR="004D258E" w:rsidRPr="00CA5B56">
        <w:t xml:space="preserve">anche se frammiste agli errori e ai fraintendimenti </w:t>
      </w:r>
      <w:r w:rsidR="002D5A13">
        <w:t>che si riscontrano nelle cose umane</w:t>
      </w:r>
      <w:r w:rsidR="00B21050" w:rsidRPr="00CA5B56">
        <w:rPr>
          <w:rStyle w:val="Rimandonotaapidipagina"/>
        </w:rPr>
        <w:footnoteReference w:id="15"/>
      </w:r>
      <w:r w:rsidR="004D258E" w:rsidRPr="00CA5B56">
        <w:t>.</w:t>
      </w:r>
    </w:p>
    <w:p w:rsidR="004D258E" w:rsidRPr="00CA5B56" w:rsidRDefault="004D258E" w:rsidP="004603EA">
      <w:pPr>
        <w:autoSpaceDE w:val="0"/>
        <w:autoSpaceDN w:val="0"/>
        <w:adjustRightInd w:val="0"/>
        <w:ind w:firstLine="708"/>
        <w:jc w:val="both"/>
      </w:pPr>
      <w:r w:rsidRPr="00CA5B56">
        <w:t xml:space="preserve">Questa </w:t>
      </w:r>
      <w:r w:rsidR="004603EA">
        <w:t>ipotesi</w:t>
      </w:r>
      <w:r w:rsidRPr="00CA5B56">
        <w:t xml:space="preserve"> presenta alcuni punti, sui quali le attuali formulazioni del magistero</w:t>
      </w:r>
      <w:r w:rsidR="00B860DB" w:rsidRPr="00CA5B56">
        <w:t xml:space="preserve"> </w:t>
      </w:r>
      <w:r w:rsidRPr="00CA5B56">
        <w:t xml:space="preserve">della </w:t>
      </w:r>
      <w:r w:rsidR="004603EA">
        <w:t>C</w:t>
      </w:r>
      <w:r w:rsidR="00711514" w:rsidRPr="00CA5B56">
        <w:t>hiesa</w:t>
      </w:r>
      <w:r w:rsidRPr="00CA5B56">
        <w:t xml:space="preserve"> cattolica possono manifestare significative convergenze: </w:t>
      </w:r>
      <w:r w:rsidR="004603EA">
        <w:t xml:space="preserve">l’unità della famiglia umana, sottolineata anche dalla </w:t>
      </w:r>
      <w:r w:rsidR="004603EA" w:rsidRPr="004603EA">
        <w:rPr>
          <w:i/>
        </w:rPr>
        <w:t>Nostra aetate</w:t>
      </w:r>
      <w:r w:rsidR="004603EA">
        <w:t xml:space="preserve">, assieme alla comune origine e al comune destino di tutti gli uomini, che è Dio; </w:t>
      </w:r>
      <w:r w:rsidRPr="00CA5B56">
        <w:t>l</w:t>
      </w:r>
      <w:r w:rsidR="00961CD7" w:rsidRPr="00CA5B56">
        <w:t>’</w:t>
      </w:r>
      <w:r w:rsidRPr="00CA5B56">
        <w:t>esistenza e</w:t>
      </w:r>
      <w:r w:rsidR="00B860DB" w:rsidRPr="00CA5B56">
        <w:t xml:space="preserve"> </w:t>
      </w:r>
      <w:r w:rsidRPr="00CA5B56">
        <w:t>l</w:t>
      </w:r>
      <w:r w:rsidR="00961CD7" w:rsidRPr="00CA5B56">
        <w:t>’</w:t>
      </w:r>
      <w:r w:rsidRPr="00CA5B56">
        <w:t>irrevocabilità del patto divino con Noè</w:t>
      </w:r>
      <w:r w:rsidR="00034578">
        <w:t>;</w:t>
      </w:r>
      <w:r w:rsidRPr="00CA5B56">
        <w:t xml:space="preserve"> la funzione della rivelazione universale del</w:t>
      </w:r>
      <w:r w:rsidR="00B860DB" w:rsidRPr="00CA5B56">
        <w:t xml:space="preserve"> </w:t>
      </w:r>
      <w:r w:rsidRPr="00CA5B56">
        <w:t>nohachismo nella portata più ampia delle leggi di Noè</w:t>
      </w:r>
      <w:r w:rsidR="00034578">
        <w:t>;</w:t>
      </w:r>
      <w:r w:rsidRPr="00CA5B56">
        <w:t xml:space="preserve"> il fatto che al suo interno</w:t>
      </w:r>
      <w:r w:rsidR="00B860DB" w:rsidRPr="00CA5B56">
        <w:t xml:space="preserve"> </w:t>
      </w:r>
      <w:r w:rsidRPr="00CA5B56">
        <w:t xml:space="preserve">possano coesistere elementi indubbiamente positivi accanto ad altri meno felici. </w:t>
      </w:r>
    </w:p>
    <w:p w:rsidR="00B860DB" w:rsidRPr="00CA5B56" w:rsidRDefault="00B860DB" w:rsidP="001B7A85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543A9A" w:rsidRPr="00CA5B56" w:rsidRDefault="00543A9A" w:rsidP="001B7A85">
      <w:pPr>
        <w:autoSpaceDE w:val="0"/>
        <w:autoSpaceDN w:val="0"/>
        <w:adjustRightInd w:val="0"/>
        <w:jc w:val="both"/>
      </w:pPr>
      <w:r w:rsidRPr="00CA5B56">
        <w:rPr>
          <w:i/>
        </w:rPr>
        <w:t>Conclusioni</w:t>
      </w:r>
      <w:r w:rsidR="004603EA">
        <w:rPr>
          <w:i/>
        </w:rPr>
        <w:t>. Perché dialogare?</w:t>
      </w:r>
    </w:p>
    <w:p w:rsidR="004A34ED" w:rsidRDefault="004603EA" w:rsidP="001B7A85">
      <w:pPr>
        <w:autoSpaceDE w:val="0"/>
        <w:autoSpaceDN w:val="0"/>
        <w:adjustRightInd w:val="0"/>
        <w:ind w:firstLine="708"/>
        <w:jc w:val="both"/>
      </w:pPr>
      <w:r>
        <w:t>Fino all’arrivo di immigrati di religione islamica in numero rilevante, a partire dagli anni Ottanta del secolo scorso, m</w:t>
      </w:r>
      <w:r w:rsidR="00026C06" w:rsidRPr="00CA5B56">
        <w:t>anca</w:t>
      </w:r>
      <w:r w:rsidR="003B0A34" w:rsidRPr="00CA5B56">
        <w:t>va</w:t>
      </w:r>
      <w:r w:rsidR="00026C06" w:rsidRPr="00CA5B56">
        <w:t xml:space="preserve"> in Italia un</w:t>
      </w:r>
      <w:r w:rsidR="00961CD7" w:rsidRPr="00CA5B56">
        <w:t>’</w:t>
      </w:r>
      <w:r w:rsidR="00026C06" w:rsidRPr="00CA5B56">
        <w:t>esperienza di</w:t>
      </w:r>
      <w:r w:rsidR="008247A4" w:rsidRPr="00CA5B56">
        <w:t xml:space="preserve"> </w:t>
      </w:r>
      <w:r>
        <w:t xml:space="preserve">convivenza con una consistente minoranza e di </w:t>
      </w:r>
      <w:r w:rsidR="00026C06" w:rsidRPr="00CA5B56">
        <w:t>rapporti interreligiosi</w:t>
      </w:r>
      <w:r>
        <w:t>. Non è possibile</w:t>
      </w:r>
      <w:r w:rsidR="00026C06" w:rsidRPr="00CA5B56">
        <w:t xml:space="preserve"> </w:t>
      </w:r>
      <w:r>
        <w:t>improvvisa</w:t>
      </w:r>
      <w:r w:rsidR="00026C06" w:rsidRPr="00CA5B56">
        <w:t xml:space="preserve">re </w:t>
      </w:r>
      <w:r>
        <w:t>tutto questo o costruirlo solo tramite iniziative</w:t>
      </w:r>
      <w:r w:rsidR="008247A4" w:rsidRPr="00CA5B56">
        <w:t xml:space="preserve"> </w:t>
      </w:r>
      <w:r>
        <w:t>settoriali</w:t>
      </w:r>
      <w:r w:rsidR="00026C06" w:rsidRPr="00CA5B56">
        <w:t xml:space="preserve"> di tipo caritativo-sociale. </w:t>
      </w:r>
    </w:p>
    <w:p w:rsidR="004A34ED" w:rsidRDefault="004603EA" w:rsidP="001B7A85">
      <w:pPr>
        <w:autoSpaceDE w:val="0"/>
        <w:autoSpaceDN w:val="0"/>
        <w:adjustRightInd w:val="0"/>
        <w:ind w:firstLine="708"/>
        <w:jc w:val="both"/>
      </w:pPr>
      <w:r>
        <w:t xml:space="preserve">L’attività della Chiesa cattolica ha garantito, in tutti questi anni, anche in essenza di altre iniziative, un supporto all’integrazione dei fedeli musulmani. Ma </w:t>
      </w:r>
      <w:r w:rsidR="004A34ED">
        <w:t xml:space="preserve">il radicarsi e lo strutturarsi della presenza islamica nel nostro paese, il sorgere di nuove generazioni di giovani musulmani, che sono italiani a tutti gli effetti, la crescita del numero dei matrimoni misti, insieme ad altri aspetti che si potrebbero citare, tutto questo spinge a porsi il problema della coabitazione con chi professa una diversa religione, e in particolare con i musulmani, che sono la comunità maggiore dei non cristiani. Il Vaticano II, più volte ricordato, e il magistero più recente pongono al centro del rapporto con gli altri credenti la categoria del dialogo. Esso appare oggi, nelle diverse dimensioni e forme più sopra menzionate, una necessità impellente e una risorsa per una costruzione del bene comune che coinvolga anche questa significativa minoranza. </w:t>
      </w:r>
    </w:p>
    <w:p w:rsidR="004A34ED" w:rsidRDefault="004A34ED" w:rsidP="004A34ED">
      <w:pPr>
        <w:autoSpaceDE w:val="0"/>
        <w:autoSpaceDN w:val="0"/>
        <w:adjustRightInd w:val="0"/>
        <w:ind w:firstLine="708"/>
        <w:jc w:val="both"/>
      </w:pPr>
      <w:r>
        <w:lastRenderedPageBreak/>
        <w:t>Questa prospettiva</w:t>
      </w:r>
      <w:r w:rsidR="00026C06" w:rsidRPr="00CA5B56">
        <w:t>, per essere sviluppat</w:t>
      </w:r>
      <w:r>
        <w:t>a</w:t>
      </w:r>
      <w:r w:rsidR="00026C06" w:rsidRPr="00CA5B56">
        <w:t xml:space="preserve"> in modo adeguato, implica un rapporto saldo con la propria fede e </w:t>
      </w:r>
      <w:r>
        <w:t xml:space="preserve">con la propria </w:t>
      </w:r>
      <w:r w:rsidR="00026C06" w:rsidRPr="00CA5B56">
        <w:t>identità</w:t>
      </w:r>
      <w:r w:rsidR="008247A4" w:rsidRPr="00CA5B56">
        <w:t xml:space="preserve"> </w:t>
      </w:r>
      <w:r w:rsidR="00026C06" w:rsidRPr="00CA5B56">
        <w:t>religiosa, a partire dall</w:t>
      </w:r>
      <w:r>
        <w:t>e</w:t>
      </w:r>
      <w:r w:rsidR="00026C06" w:rsidRPr="00CA5B56">
        <w:t xml:space="preserve"> qual</w:t>
      </w:r>
      <w:r>
        <w:t>i</w:t>
      </w:r>
      <w:r w:rsidR="00026C06" w:rsidRPr="00CA5B56">
        <w:t xml:space="preserve"> si entra in relazione e </w:t>
      </w:r>
      <w:r>
        <w:t xml:space="preserve">appunto </w:t>
      </w:r>
      <w:r w:rsidR="00026C06" w:rsidRPr="00CA5B56">
        <w:t xml:space="preserve">in dialogo con gli altri. </w:t>
      </w:r>
    </w:p>
    <w:p w:rsidR="00E94B2F" w:rsidRDefault="001960E0" w:rsidP="004A34ED">
      <w:pPr>
        <w:autoSpaceDE w:val="0"/>
        <w:autoSpaceDN w:val="0"/>
        <w:adjustRightInd w:val="0"/>
        <w:ind w:firstLine="708"/>
        <w:jc w:val="both"/>
      </w:pPr>
      <w:r>
        <w:t>Si è qui parlato più volte di discernimento cristiano sull’i</w:t>
      </w:r>
      <w:r w:rsidR="00093553" w:rsidRPr="00CA5B56">
        <w:t>slām</w:t>
      </w:r>
      <w:r>
        <w:t>. Que</w:t>
      </w:r>
      <w:r w:rsidR="00026C06" w:rsidRPr="00CA5B56">
        <w:t xml:space="preserve">l discernimento non sostituisce </w:t>
      </w:r>
      <w:r>
        <w:t xml:space="preserve">né </w:t>
      </w:r>
      <w:r w:rsidR="00026C06" w:rsidRPr="00CA5B56">
        <w:t>tanto meno cancella il dialogo interreligioso</w:t>
      </w:r>
      <w:r w:rsidR="008247A4" w:rsidRPr="00CA5B56">
        <w:t xml:space="preserve"> </w:t>
      </w:r>
      <w:r w:rsidR="00026C06" w:rsidRPr="00CA5B56">
        <w:t xml:space="preserve">con i musulmani, </w:t>
      </w:r>
      <w:r>
        <w:t>anzi</w:t>
      </w:r>
      <w:r w:rsidR="00026C06" w:rsidRPr="00CA5B56">
        <w:t xml:space="preserve"> offre al cristiano che vi si impegna un quadro interpretativo dell</w:t>
      </w:r>
      <w:r w:rsidR="00961CD7" w:rsidRPr="00CA5B56">
        <w:t>’</w:t>
      </w:r>
      <w:r w:rsidR="00093553" w:rsidRPr="00CA5B56">
        <w:t>islām</w:t>
      </w:r>
      <w:r w:rsidR="00026C06" w:rsidRPr="00CA5B56">
        <w:t>,</w:t>
      </w:r>
      <w:r w:rsidR="008247A4" w:rsidRPr="00CA5B56">
        <w:t xml:space="preserve"> </w:t>
      </w:r>
      <w:r w:rsidR="00026C06" w:rsidRPr="00CA5B56">
        <w:t>necessario per porsi nell</w:t>
      </w:r>
      <w:r w:rsidR="00961CD7" w:rsidRPr="00CA5B56">
        <w:t>’</w:t>
      </w:r>
      <w:r w:rsidR="00026C06" w:rsidRPr="00CA5B56">
        <w:t>atteggiamento più corretto verso l</w:t>
      </w:r>
      <w:r w:rsidR="00961CD7" w:rsidRPr="00CA5B56">
        <w:t>’</w:t>
      </w:r>
      <w:r w:rsidR="00026C06" w:rsidRPr="00CA5B56">
        <w:t>interlocutore</w:t>
      </w:r>
      <w:r>
        <w:t xml:space="preserve">, senza cioè soverchie aspettative (che facilmente conducono alla delusione) ma senza chiusure. Perché, se dialogo non significa sacrificare o mettere da parte la verità, a livello culturale ed antropologico, nonché spirituale, l’incontro delle fedi può condurre a una seria verifica del proprio vissuto e a un confronto sul piano dei valori di grande </w:t>
      </w:r>
      <w:r w:rsidR="00E94B2F">
        <w:t>importanza per il futuro dei popoli</w:t>
      </w:r>
      <w:r w:rsidR="00E5019E">
        <w:t>, e in particolare del nostro paese</w:t>
      </w:r>
      <w:r w:rsidR="00026C06" w:rsidRPr="00CA5B56">
        <w:t>.</w:t>
      </w:r>
      <w:r w:rsidR="00E94B2F">
        <w:t xml:space="preserve"> </w:t>
      </w:r>
    </w:p>
    <w:p w:rsidR="00026C06" w:rsidRPr="00CA5B56" w:rsidRDefault="00E94B2F" w:rsidP="004A34ED">
      <w:pPr>
        <w:autoSpaceDE w:val="0"/>
        <w:autoSpaceDN w:val="0"/>
        <w:adjustRightInd w:val="0"/>
        <w:ind w:firstLine="708"/>
        <w:jc w:val="both"/>
      </w:pPr>
      <w:r>
        <w:t>In questa prospettiva, occorre</w:t>
      </w:r>
      <w:r w:rsidR="008247A4" w:rsidRPr="00CA5B56">
        <w:t xml:space="preserve"> </w:t>
      </w:r>
      <w:r>
        <w:t>essere consapevoli che le conclusioni cui il discernimento sembra giungere possono non essere condivise o accettate dal mondo islamico. Ma questo è nella natura stessa del dialogo e fa di esso un’avventura straordinaria, in cui – davvero – ci si incontra tra diversi</w:t>
      </w:r>
      <w:r w:rsidR="00E5019E">
        <w:t>. P</w:t>
      </w:r>
      <w:r>
        <w:t xml:space="preserve">erché gli interlocutori </w:t>
      </w:r>
      <w:r w:rsidR="00E5019E">
        <w:t>nel</w:t>
      </w:r>
      <w:r>
        <w:t xml:space="preserve"> dialogo </w:t>
      </w:r>
      <w:r w:rsidR="00E5019E">
        <w:t xml:space="preserve">interreligioso </w:t>
      </w:r>
      <w:r>
        <w:t xml:space="preserve">sono realmente diversi: </w:t>
      </w:r>
      <w:r w:rsidR="00E5019E">
        <w:t>esso</w:t>
      </w:r>
      <w:r>
        <w:t xml:space="preserve"> infatti non è una “bella esperienza” in cui ci si scopre alla fin fine tutti uguali, o in cui tutte le verità si equivalgono. </w:t>
      </w:r>
    </w:p>
    <w:p w:rsidR="00026C06" w:rsidRDefault="00E94B2F" w:rsidP="001B7A85">
      <w:pPr>
        <w:autoSpaceDE w:val="0"/>
        <w:autoSpaceDN w:val="0"/>
        <w:adjustRightInd w:val="0"/>
        <w:ind w:firstLine="708"/>
        <w:jc w:val="both"/>
      </w:pPr>
      <w:r>
        <w:t>Così, dal punto di vista cristiano, s</w:t>
      </w:r>
      <w:r w:rsidR="00026C06" w:rsidRPr="00CA5B56">
        <w:t>e è</w:t>
      </w:r>
      <w:r w:rsidR="008247A4" w:rsidRPr="00CA5B56">
        <w:t xml:space="preserve"> </w:t>
      </w:r>
      <w:r w:rsidR="00026C06" w:rsidRPr="00CA5B56">
        <w:t>vero che alcune verità dell</w:t>
      </w:r>
      <w:r w:rsidR="00961CD7" w:rsidRPr="00CA5B56">
        <w:t>’</w:t>
      </w:r>
      <w:r w:rsidR="00093553" w:rsidRPr="00CA5B56">
        <w:t>islām</w:t>
      </w:r>
      <w:r w:rsidR="00026C06" w:rsidRPr="00CA5B56">
        <w:t xml:space="preserve"> sono compatibili con la fede cristiana, queste potrebbero</w:t>
      </w:r>
      <w:r w:rsidR="008247A4" w:rsidRPr="00CA5B56">
        <w:t xml:space="preserve"> </w:t>
      </w:r>
      <w:r w:rsidR="00026C06" w:rsidRPr="00CA5B56">
        <w:t>essere interpretate come conferme extra-canoniche della rivelazione cristiana.</w:t>
      </w:r>
      <w:r w:rsidR="003B0A34" w:rsidRPr="00CA5B56">
        <w:t xml:space="preserve"> In questo spazio potrebbe collocarsi la posizione riconducibile a Massignon e ai suoi epigoni</w:t>
      </w:r>
      <w:r>
        <w:t>, mentre verifichiamo, alla luce delle maggiori conoscenze acquisite, l’assunto del Concilio, che vi sia cioè in ogni esperienza umana, e particolarmente in quella religiosa, un raggio di luce dello Spirito di Cristo risorto</w:t>
      </w:r>
      <w:r w:rsidR="003B0A34" w:rsidRPr="00CA5B56">
        <w:t>.</w:t>
      </w:r>
    </w:p>
    <w:p w:rsidR="00B04DD0" w:rsidRPr="00CA5B56" w:rsidRDefault="00B04DD0" w:rsidP="00B04DD0">
      <w:pPr>
        <w:ind w:firstLine="708"/>
        <w:jc w:val="both"/>
      </w:pPr>
      <w:r>
        <w:t>I</w:t>
      </w:r>
      <w:r w:rsidRPr="00CA5B56">
        <w:t>l dialogo diviene allora il mezzo tramite il quale le religioni non soltanto possono imparare a vivere insieme, ma a vivere insieme in</w:t>
      </w:r>
      <w:r w:rsidRPr="00CA5B56">
        <w:rPr>
          <w:b/>
        </w:rPr>
        <w:t xml:space="preserve"> </w:t>
      </w:r>
      <w:r w:rsidRPr="00CA5B56">
        <w:t>modo spiritualmente efficace.</w:t>
      </w:r>
      <w:r>
        <w:t xml:space="preserve"> </w:t>
      </w:r>
      <w:r w:rsidRPr="00CA5B56">
        <w:t xml:space="preserve">Infatti, malgrado la pienezza oggettiva della rivelazione di Dio in Gesù Cristo, </w:t>
      </w:r>
      <w:r>
        <w:t xml:space="preserve">anche </w:t>
      </w:r>
      <w:r w:rsidRPr="00CA5B56">
        <w:t xml:space="preserve">i modi in cui i cristiani comprendono la loro religione e la vivono </w:t>
      </w:r>
      <w:r>
        <w:t>possono</w:t>
      </w:r>
      <w:r w:rsidRPr="00CA5B56">
        <w:t xml:space="preserve"> avere bisogno di purificazione.</w:t>
      </w:r>
      <w:r>
        <w:t xml:space="preserve"> </w:t>
      </w:r>
      <w:r w:rsidRPr="00CA5B56">
        <w:t>Si tratta quindi di un dialogo di salvezza con i credenti delle altre religioni che conduce a un impegno più profondo e ad una più autentica conversione a Dio.</w:t>
      </w:r>
    </w:p>
    <w:p w:rsidR="00B04DD0" w:rsidRDefault="00B04DD0" w:rsidP="001B7A85">
      <w:pPr>
        <w:autoSpaceDE w:val="0"/>
        <w:autoSpaceDN w:val="0"/>
        <w:adjustRightInd w:val="0"/>
        <w:ind w:firstLine="708"/>
        <w:jc w:val="both"/>
      </w:pPr>
    </w:p>
    <w:p w:rsidR="003D7F70" w:rsidRDefault="003D7F70" w:rsidP="001B7A85">
      <w:pPr>
        <w:autoSpaceDE w:val="0"/>
        <w:autoSpaceDN w:val="0"/>
        <w:adjustRightInd w:val="0"/>
        <w:ind w:firstLine="708"/>
        <w:jc w:val="both"/>
      </w:pPr>
    </w:p>
    <w:p w:rsidR="003D7F70" w:rsidRPr="00CA5B56" w:rsidRDefault="003D7F70" w:rsidP="001B7A85">
      <w:pPr>
        <w:autoSpaceDE w:val="0"/>
        <w:autoSpaceDN w:val="0"/>
        <w:adjustRightInd w:val="0"/>
        <w:ind w:firstLine="708"/>
        <w:jc w:val="both"/>
      </w:pPr>
      <w:r>
        <w:t>Don Gino Battaglia</w:t>
      </w:r>
    </w:p>
    <w:sectPr w:rsidR="003D7F70" w:rsidRPr="00CA5B5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E66" w:rsidRDefault="00762E66">
      <w:r>
        <w:separator/>
      </w:r>
    </w:p>
  </w:endnote>
  <w:endnote w:type="continuationSeparator" w:id="1">
    <w:p w:rsidR="00762E66" w:rsidRDefault="00762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E66" w:rsidRDefault="00762E66">
      <w:r>
        <w:separator/>
      </w:r>
    </w:p>
  </w:footnote>
  <w:footnote w:type="continuationSeparator" w:id="1">
    <w:p w:rsidR="00762E66" w:rsidRDefault="00762E66">
      <w:r>
        <w:continuationSeparator/>
      </w:r>
    </w:p>
  </w:footnote>
  <w:footnote w:id="2">
    <w:p w:rsidR="00E241C3" w:rsidRPr="00280C64" w:rsidRDefault="00E241C3" w:rsidP="001B4D10">
      <w:pPr>
        <w:pStyle w:val="Testonotaapidipagina"/>
        <w:spacing w:after="0" w:line="240" w:lineRule="auto"/>
        <w:rPr>
          <w:rFonts w:ascii="Book Antiqua" w:hAnsi="Book Antiqua" w:cs="Times New Roman"/>
        </w:rPr>
      </w:pPr>
      <w:r w:rsidRPr="00280C64">
        <w:rPr>
          <w:rStyle w:val="Rimandonotaapidipagina"/>
          <w:rFonts w:ascii="Book Antiqua" w:hAnsi="Book Antiqua" w:cs="Times New Roman"/>
        </w:rPr>
        <w:footnoteRef/>
      </w:r>
      <w:r w:rsidRPr="00280C64">
        <w:rPr>
          <w:rFonts w:ascii="Book Antiqua" w:hAnsi="Book Antiqua" w:cs="Times New Roman"/>
        </w:rPr>
        <w:t xml:space="preserve"> </w:t>
      </w:r>
      <w:r w:rsidR="00F45F6B" w:rsidRPr="00280C64">
        <w:rPr>
          <w:rFonts w:ascii="Book Antiqua" w:hAnsi="Book Antiqua" w:cs="Times New Roman"/>
        </w:rPr>
        <w:t xml:space="preserve">Cfr. </w:t>
      </w:r>
      <w:r w:rsidRPr="00280C64">
        <w:rPr>
          <w:rFonts w:ascii="Book Antiqua" w:hAnsi="Book Antiqua" w:cs="Times New Roman"/>
          <w:smallCaps/>
          <w:lang w:val="it-IT"/>
        </w:rPr>
        <w:t>Carmelo Dotolo</w:t>
      </w:r>
      <w:r w:rsidRPr="00280C64">
        <w:rPr>
          <w:rFonts w:ascii="Book Antiqua" w:hAnsi="Book Antiqua" w:cs="Times New Roman"/>
          <w:lang w:val="it-IT"/>
        </w:rPr>
        <w:t xml:space="preserve">, </w:t>
      </w:r>
      <w:r w:rsidRPr="00280C64">
        <w:rPr>
          <w:rFonts w:ascii="Book Antiqua" w:hAnsi="Book Antiqua" w:cs="Times New Roman"/>
          <w:i/>
          <w:lang w:val="it-IT"/>
        </w:rPr>
        <w:t>Un cristianesimo possibile. Tra postmodernità e ricerca religiosa</w:t>
      </w:r>
      <w:r w:rsidRPr="00280C64">
        <w:rPr>
          <w:rFonts w:ascii="Book Antiqua" w:hAnsi="Book Antiqua" w:cs="Times New Roman"/>
          <w:lang w:val="it-IT"/>
        </w:rPr>
        <w:t xml:space="preserve">, Queriniana, Brescia 2007, p. 13. </w:t>
      </w:r>
    </w:p>
  </w:footnote>
  <w:footnote w:id="3">
    <w:p w:rsidR="00E241C3" w:rsidRPr="00280C64" w:rsidRDefault="00E241C3" w:rsidP="001B4D10">
      <w:pPr>
        <w:pStyle w:val="Testonotaapidipagina"/>
        <w:spacing w:after="0" w:line="240" w:lineRule="auto"/>
        <w:rPr>
          <w:rFonts w:ascii="Book Antiqua" w:hAnsi="Book Antiqua" w:cs="Times New Roman"/>
          <w:lang w:val="it-IT"/>
        </w:rPr>
      </w:pPr>
      <w:r w:rsidRPr="00280C64">
        <w:rPr>
          <w:rStyle w:val="Rimandonotaapidipagina"/>
          <w:rFonts w:ascii="Book Antiqua" w:hAnsi="Book Antiqua" w:cs="Times New Roman"/>
        </w:rPr>
        <w:footnoteRef/>
      </w:r>
      <w:r w:rsidRPr="00280C64">
        <w:rPr>
          <w:rFonts w:ascii="Book Antiqua" w:hAnsi="Book Antiqua" w:cs="Times New Roman"/>
        </w:rPr>
        <w:t xml:space="preserve"> </w:t>
      </w:r>
      <w:r w:rsidRPr="00280C64">
        <w:rPr>
          <w:rFonts w:ascii="Book Antiqua" w:hAnsi="Book Antiqua" w:cs="Times New Roman"/>
          <w:lang w:val="it-IT"/>
        </w:rPr>
        <w:t xml:space="preserve">Per una presentazione dei diversi paradigmi teologici relativi alle religioni si veda </w:t>
      </w:r>
      <w:r w:rsidRPr="00280C64">
        <w:rPr>
          <w:rFonts w:ascii="Book Antiqua" w:hAnsi="Book Antiqua" w:cs="Times New Roman"/>
          <w:smallCaps/>
          <w:lang w:val="it-IT"/>
        </w:rPr>
        <w:t>Commissione Teologica Internazionale</w:t>
      </w:r>
      <w:r w:rsidRPr="00280C64">
        <w:rPr>
          <w:rFonts w:ascii="Book Antiqua" w:hAnsi="Book Antiqua" w:cs="Times New Roman"/>
          <w:lang w:val="it-IT"/>
        </w:rPr>
        <w:t>,</w:t>
      </w:r>
      <w:r w:rsidRPr="00280C64">
        <w:rPr>
          <w:rFonts w:ascii="Book Antiqua" w:hAnsi="Book Antiqua" w:cs="Times New Roman"/>
          <w:i/>
          <w:lang w:val="it-IT"/>
        </w:rPr>
        <w:t xml:space="preserve"> Il</w:t>
      </w:r>
      <w:r w:rsidRPr="00280C64">
        <w:rPr>
          <w:rFonts w:ascii="Book Antiqua" w:hAnsi="Book Antiqua" w:cs="Times New Roman"/>
          <w:lang w:val="it-IT"/>
        </w:rPr>
        <w:t xml:space="preserve"> </w:t>
      </w:r>
      <w:r w:rsidRPr="00280C64">
        <w:rPr>
          <w:rFonts w:ascii="Book Antiqua" w:hAnsi="Book Antiqua" w:cs="Times New Roman"/>
          <w:i/>
          <w:lang w:val="it-IT"/>
        </w:rPr>
        <w:t>Cristianesimo e le religioni</w:t>
      </w:r>
      <w:r w:rsidRPr="00280C64">
        <w:rPr>
          <w:rFonts w:ascii="Book Antiqua" w:hAnsi="Book Antiqua" w:cs="Times New Roman"/>
          <w:lang w:val="it-IT"/>
        </w:rPr>
        <w:t xml:space="preserve">, EDB, Bologna 1997.  </w:t>
      </w:r>
    </w:p>
  </w:footnote>
  <w:footnote w:id="4">
    <w:p w:rsidR="00F45F6B" w:rsidRPr="00280C64" w:rsidRDefault="00F45F6B" w:rsidP="00F45F6B">
      <w:pPr>
        <w:pStyle w:val="Testonotaapidipagina"/>
        <w:spacing w:after="0"/>
        <w:rPr>
          <w:rFonts w:ascii="Book Antiqua" w:hAnsi="Book Antiqua" w:cs="Times New Roman"/>
          <w:lang w:val="it-IT"/>
        </w:rPr>
      </w:pPr>
      <w:r w:rsidRPr="00280C64">
        <w:rPr>
          <w:rStyle w:val="Rimandonotaapidipagina"/>
          <w:rFonts w:ascii="Book Antiqua" w:hAnsi="Book Antiqua" w:cs="Times New Roman"/>
        </w:rPr>
        <w:footnoteRef/>
      </w:r>
      <w:r w:rsidRPr="00280C64">
        <w:rPr>
          <w:rFonts w:ascii="Book Antiqua" w:hAnsi="Book Antiqua" w:cs="Times New Roman"/>
        </w:rPr>
        <w:t xml:space="preserve"> Il documento del 1991 riprende qui quanto proposto in </w:t>
      </w:r>
      <w:r w:rsidRPr="00280C64">
        <w:rPr>
          <w:rFonts w:ascii="Book Antiqua" w:hAnsi="Book Antiqua" w:cs="Times New Roman"/>
          <w:i/>
        </w:rPr>
        <w:t>La Chiesa e le altre religioni. Dialogo e missione</w:t>
      </w:r>
      <w:r w:rsidRPr="00280C64">
        <w:rPr>
          <w:rFonts w:ascii="Book Antiqua" w:hAnsi="Book Antiqua" w:cs="Times New Roman"/>
        </w:rPr>
        <w:t>, documento del Pontificio Consiglio per il dialogo interreligioso, pubblicato nel 1984.</w:t>
      </w:r>
    </w:p>
  </w:footnote>
  <w:footnote w:id="5">
    <w:p w:rsidR="00285AC7" w:rsidRPr="00280C64" w:rsidRDefault="00285AC7">
      <w:pPr>
        <w:pStyle w:val="Testonotaapidipagina"/>
        <w:rPr>
          <w:rStyle w:val="Rimandonotaapidipagina"/>
          <w:rFonts w:ascii="Book Antiqua" w:hAnsi="Book Antiqua"/>
        </w:rPr>
      </w:pPr>
      <w:r w:rsidRPr="00280C64">
        <w:rPr>
          <w:rStyle w:val="Rimandonotaapidipagina"/>
          <w:rFonts w:ascii="Book Antiqua" w:hAnsi="Book Antiqua" w:cs="Times New Roman"/>
        </w:rPr>
        <w:footnoteRef/>
      </w:r>
      <w:r w:rsidRPr="00280C64">
        <w:rPr>
          <w:rFonts w:ascii="Book Antiqua" w:hAnsi="Book Antiqua" w:cs="Times New Roman"/>
        </w:rPr>
        <w:t xml:space="preserve"> </w:t>
      </w:r>
      <w:r w:rsidRPr="00280C64">
        <w:rPr>
          <w:rFonts w:ascii="Book Antiqua" w:hAnsi="Book Antiqua" w:cs="Times New Roman"/>
          <w:lang w:val="it-IT"/>
        </w:rPr>
        <w:t xml:space="preserve">La teologia della sostituzione propriamente detta – ormai abbandonata dall’attuale magistero cattolico – si applicava al popolo ebraico e sosteneva che, avendo esso rifiutato Gesù come Messia e Figlio di Dio, era stato appunto </w:t>
      </w:r>
      <w:r w:rsidRPr="00280C64">
        <w:rPr>
          <w:rFonts w:ascii="Book Antiqua" w:hAnsi="Book Antiqua" w:cs="Times New Roman"/>
          <w:i/>
          <w:lang w:val="it-IT"/>
        </w:rPr>
        <w:t>sostituito</w:t>
      </w:r>
      <w:r w:rsidRPr="00280C64">
        <w:rPr>
          <w:rFonts w:ascii="Book Antiqua" w:hAnsi="Book Antiqua" w:cs="Times New Roman"/>
          <w:lang w:val="it-IT"/>
        </w:rPr>
        <w:t xml:space="preserve"> come erede della promessa divina dalla Chiesa, che era divenuta il </w:t>
      </w:r>
      <w:r w:rsidRPr="00280C64">
        <w:rPr>
          <w:rFonts w:ascii="Book Antiqua" w:hAnsi="Book Antiqua" w:cs="Times New Roman"/>
          <w:i/>
          <w:lang w:val="it-IT"/>
        </w:rPr>
        <w:t>nuovo</w:t>
      </w:r>
      <w:r w:rsidRPr="00280C64">
        <w:rPr>
          <w:rFonts w:ascii="Book Antiqua" w:hAnsi="Book Antiqua" w:cs="Times New Roman"/>
          <w:lang w:val="it-IT"/>
        </w:rPr>
        <w:t xml:space="preserve"> Israele e il </w:t>
      </w:r>
      <w:r w:rsidRPr="00280C64">
        <w:rPr>
          <w:rFonts w:ascii="Book Antiqua" w:hAnsi="Book Antiqua" w:cs="Times New Roman"/>
          <w:i/>
          <w:lang w:val="it-IT"/>
        </w:rPr>
        <w:t>nuovo</w:t>
      </w:r>
      <w:r w:rsidRPr="00280C64">
        <w:rPr>
          <w:rFonts w:ascii="Book Antiqua" w:hAnsi="Book Antiqua" w:cs="Times New Roman"/>
          <w:lang w:val="it-IT"/>
        </w:rPr>
        <w:t xml:space="preserve"> popolo di Dio. Israele diveniva pertanto solo una realtà sociologica, ormai priva delle sue prerogative originarie nella storia della salvezza.  </w:t>
      </w:r>
      <w:r w:rsidRPr="00280C64">
        <w:rPr>
          <w:rStyle w:val="Rimandonotaapidipagina"/>
          <w:rFonts w:ascii="Book Antiqua" w:hAnsi="Book Antiqua"/>
        </w:rPr>
        <w:t xml:space="preserve">  </w:t>
      </w:r>
    </w:p>
  </w:footnote>
  <w:footnote w:id="6">
    <w:p w:rsidR="00E241C3" w:rsidRPr="00280C64" w:rsidRDefault="00E241C3" w:rsidP="001B4D10">
      <w:pPr>
        <w:pStyle w:val="Testonotaapidipagina"/>
        <w:spacing w:after="0" w:line="240" w:lineRule="auto"/>
        <w:rPr>
          <w:rFonts w:ascii="Book Antiqua" w:hAnsi="Book Antiqua" w:cs="Times New Roman"/>
        </w:rPr>
      </w:pPr>
      <w:r w:rsidRPr="00280C64">
        <w:rPr>
          <w:rStyle w:val="Rimandonotaapidipagina"/>
          <w:rFonts w:ascii="Book Antiqua" w:hAnsi="Book Antiqua" w:cs="Times New Roman"/>
        </w:rPr>
        <w:footnoteRef/>
      </w:r>
      <w:r w:rsidRPr="00280C64">
        <w:rPr>
          <w:rFonts w:ascii="Book Antiqua" w:hAnsi="Book Antiqua" w:cs="Times New Roman"/>
        </w:rPr>
        <w:t xml:space="preserve"> Si tratta dei primi monoteisti, originari dell’area compresa tra l’Anatolia e la Siria settentrionale.</w:t>
      </w:r>
    </w:p>
  </w:footnote>
  <w:footnote w:id="7">
    <w:p w:rsidR="00E241C3" w:rsidRPr="00280C64" w:rsidRDefault="00E241C3" w:rsidP="001B4D10">
      <w:pPr>
        <w:pStyle w:val="Testonotaapidipagina"/>
        <w:spacing w:after="0" w:line="240" w:lineRule="auto"/>
        <w:rPr>
          <w:rFonts w:ascii="Book Antiqua" w:hAnsi="Book Antiqua" w:cs="Times New Roman"/>
          <w:lang w:val="it-IT"/>
        </w:rPr>
      </w:pPr>
      <w:r w:rsidRPr="00280C64">
        <w:rPr>
          <w:rStyle w:val="Rimandonotaapidipagina"/>
          <w:rFonts w:ascii="Book Antiqua" w:hAnsi="Book Antiqua" w:cs="Times New Roman"/>
        </w:rPr>
        <w:footnoteRef/>
      </w:r>
      <w:r w:rsidRPr="00280C64">
        <w:rPr>
          <w:rFonts w:ascii="Book Antiqua" w:hAnsi="Book Antiqua" w:cs="Times New Roman"/>
        </w:rPr>
        <w:t xml:space="preserve"> </w:t>
      </w:r>
      <w:r w:rsidRPr="00280C64">
        <w:rPr>
          <w:rFonts w:ascii="Book Antiqua" w:hAnsi="Book Antiqua" w:cs="Times New Roman"/>
          <w:lang w:val="it-IT"/>
        </w:rPr>
        <w:t>I musulmani ritengono che, differenza delle Scritture che lo hanno preceduto, il Corano possiede il carattere dell'inalterabilità. Essi sostengono anche che, pur essendo stato per secoli copiato a mano, non sia mai stato possibile riscontrare delle interpolazioni. Questo sarebbe uno dei segni evidenti del carattere miracoloso del Corano.</w:t>
      </w:r>
    </w:p>
  </w:footnote>
  <w:footnote w:id="8">
    <w:p w:rsidR="00E241C3" w:rsidRPr="00280C64" w:rsidRDefault="00E241C3" w:rsidP="001B4D10">
      <w:pPr>
        <w:pStyle w:val="Testonotaapidipagina"/>
        <w:spacing w:after="0" w:line="240" w:lineRule="auto"/>
        <w:rPr>
          <w:rFonts w:ascii="Book Antiqua" w:hAnsi="Book Antiqua" w:cs="Times New Roman"/>
          <w:lang w:val="it-IT"/>
        </w:rPr>
      </w:pPr>
      <w:r w:rsidRPr="00280C64">
        <w:rPr>
          <w:rStyle w:val="Rimandonotaapidipagina"/>
          <w:rFonts w:ascii="Book Antiqua" w:hAnsi="Book Antiqua" w:cs="Times New Roman"/>
        </w:rPr>
        <w:footnoteRef/>
      </w:r>
      <w:r w:rsidRPr="00280C64">
        <w:rPr>
          <w:rFonts w:ascii="Book Antiqua" w:hAnsi="Book Antiqua" w:cs="Times New Roman"/>
        </w:rPr>
        <w:t xml:space="preserve"> Cfr. </w:t>
      </w:r>
      <w:r w:rsidRPr="00280C64">
        <w:rPr>
          <w:rFonts w:ascii="Book Antiqua" w:hAnsi="Book Antiqua" w:cs="Times New Roman"/>
          <w:smallCaps/>
        </w:rPr>
        <w:t>Ida Zilio-Grandi</w:t>
      </w:r>
      <w:r w:rsidRPr="00280C64">
        <w:rPr>
          <w:rFonts w:ascii="Book Antiqua" w:hAnsi="Book Antiqua" w:cs="Times New Roman"/>
        </w:rPr>
        <w:t xml:space="preserve">, «Male umano e perdono divino nella tradizione religiosa islamica. Temi e figure» in </w:t>
      </w:r>
      <w:r w:rsidRPr="00280C64">
        <w:rPr>
          <w:rFonts w:ascii="Book Antiqua" w:hAnsi="Book Antiqua" w:cs="Times New Roman"/>
          <w:smallCaps/>
        </w:rPr>
        <w:t>Gennaro Cunico / Hagar Spano</w:t>
      </w:r>
      <w:r w:rsidRPr="00280C64">
        <w:rPr>
          <w:rFonts w:ascii="Book Antiqua" w:hAnsi="Book Antiqua" w:cs="Times New Roman"/>
        </w:rPr>
        <w:t xml:space="preserve"> (edd.), </w:t>
      </w:r>
      <w:r w:rsidRPr="00280C64">
        <w:rPr>
          <w:rFonts w:ascii="Book Antiqua" w:hAnsi="Book Antiqua" w:cs="Times New Roman"/>
          <w:i/>
        </w:rPr>
        <w:t xml:space="preserve">Religioni e Salvezza. </w:t>
      </w:r>
      <w:r w:rsidRPr="00280C64">
        <w:rPr>
          <w:rFonts w:ascii="Book Antiqua" w:hAnsi="Book Antiqua" w:cs="Times New Roman"/>
          <w:i/>
          <w:lang w:val="it-IT"/>
        </w:rPr>
        <w:t>La liberazione dal male tra tradizioni religiose e pensiero filosofico</w:t>
      </w:r>
      <w:r w:rsidRPr="00280C64">
        <w:rPr>
          <w:rFonts w:ascii="Book Antiqua" w:hAnsi="Book Antiqua" w:cs="Times New Roman"/>
          <w:lang w:val="it-IT"/>
        </w:rPr>
        <w:t>, Fridericiana Editrice Universitaria, Napoli 2010</w:t>
      </w:r>
      <w:r w:rsidRPr="00280C64">
        <w:rPr>
          <w:rFonts w:ascii="Book Antiqua" w:hAnsi="Book Antiqua" w:cs="Times New Roman"/>
        </w:rPr>
        <w:t>, pp. 107-121.</w:t>
      </w:r>
    </w:p>
  </w:footnote>
  <w:footnote w:id="9">
    <w:p w:rsidR="00E241C3" w:rsidRPr="00280C64" w:rsidRDefault="00E241C3" w:rsidP="001B4D10">
      <w:pPr>
        <w:pStyle w:val="Testonotaapidipagina"/>
        <w:spacing w:after="0" w:line="240" w:lineRule="auto"/>
        <w:rPr>
          <w:rFonts w:ascii="Book Antiqua" w:hAnsi="Book Antiqua" w:cs="Times New Roman"/>
        </w:rPr>
      </w:pPr>
      <w:r w:rsidRPr="00280C64">
        <w:rPr>
          <w:rStyle w:val="Rimandonotaapidipagina"/>
          <w:rFonts w:ascii="Book Antiqua" w:hAnsi="Book Antiqua" w:cs="Times New Roman"/>
        </w:rPr>
        <w:footnoteRef/>
      </w:r>
      <w:r w:rsidRPr="00280C64">
        <w:rPr>
          <w:rFonts w:ascii="Book Antiqua" w:hAnsi="Book Antiqua" w:cs="Times New Roman"/>
        </w:rPr>
        <w:t xml:space="preserve"> Cfr. la sūra 2, 253, nonché 3, 40; 11, 107; 14, 27; 22, 14; 18, 85. </w:t>
      </w:r>
    </w:p>
  </w:footnote>
  <w:footnote w:id="10">
    <w:p w:rsidR="00E241C3" w:rsidRPr="00280C64" w:rsidRDefault="00E241C3" w:rsidP="001B4D10">
      <w:pPr>
        <w:pStyle w:val="Testonotaapidipagina"/>
        <w:spacing w:after="0" w:line="240" w:lineRule="auto"/>
        <w:rPr>
          <w:rFonts w:ascii="Book Antiqua" w:hAnsi="Book Antiqua" w:cs="Times New Roman"/>
        </w:rPr>
      </w:pPr>
      <w:r w:rsidRPr="00280C64">
        <w:rPr>
          <w:rStyle w:val="Rimandonotaapidipagina"/>
          <w:rFonts w:ascii="Book Antiqua" w:hAnsi="Book Antiqua" w:cs="Times New Roman"/>
        </w:rPr>
        <w:footnoteRef/>
      </w:r>
      <w:r w:rsidRPr="00280C64">
        <w:rPr>
          <w:rFonts w:ascii="Book Antiqua" w:hAnsi="Book Antiqua" w:cs="Times New Roman"/>
        </w:rPr>
        <w:t xml:space="preserve"> Cfr. sūra 3, 74 e 179; 28, 68.</w:t>
      </w:r>
    </w:p>
  </w:footnote>
  <w:footnote w:id="11">
    <w:p w:rsidR="003D4A12" w:rsidRPr="00280C64" w:rsidRDefault="003D4A12" w:rsidP="003D4A12">
      <w:pPr>
        <w:pStyle w:val="Testonotaapidipagina"/>
        <w:spacing w:after="0" w:line="240" w:lineRule="auto"/>
        <w:rPr>
          <w:rFonts w:ascii="Book Antiqua" w:hAnsi="Book Antiqua" w:cs="Times New Roman"/>
          <w:bCs/>
          <w:lang w:val="it-IT"/>
        </w:rPr>
      </w:pPr>
      <w:r w:rsidRPr="00280C64">
        <w:rPr>
          <w:rStyle w:val="Rimandonotaapidipagina"/>
          <w:rFonts w:ascii="Book Antiqua" w:hAnsi="Book Antiqua" w:cs="Times New Roman"/>
        </w:rPr>
        <w:footnoteRef/>
      </w:r>
      <w:r w:rsidRPr="00280C64">
        <w:rPr>
          <w:rFonts w:ascii="Book Antiqua" w:hAnsi="Book Antiqua" w:cs="Times New Roman"/>
        </w:rPr>
        <w:t xml:space="preserve"> </w:t>
      </w:r>
      <w:r w:rsidRPr="00280C64">
        <w:rPr>
          <w:rFonts w:ascii="Book Antiqua" w:hAnsi="Book Antiqua" w:cs="Times New Roman"/>
          <w:bCs/>
          <w:lang w:val="it-IT"/>
        </w:rPr>
        <w:t>Tali nomi sono tratti da passi del Corano in cui Dio parla di se stesso, e quindi possono ben definire Dio. Sono state create nei secoli liste di nomi, alcune delle quali hanno riscosso un certo credito tra gli studiosi islamici e/o sono diventate molto popolari. Ad esse si connette l’uso del rosario islamico, che ha appunto novantanove grani.</w:t>
      </w:r>
    </w:p>
  </w:footnote>
  <w:footnote w:id="12">
    <w:p w:rsidR="00E241C3" w:rsidRPr="00280C64" w:rsidRDefault="00E241C3" w:rsidP="001B4D10">
      <w:pPr>
        <w:pStyle w:val="Testonotaapidipagina"/>
        <w:spacing w:after="0" w:line="240" w:lineRule="auto"/>
        <w:rPr>
          <w:rFonts w:ascii="Book Antiqua" w:hAnsi="Book Antiqua" w:cs="Times New Roman"/>
        </w:rPr>
      </w:pPr>
      <w:r w:rsidRPr="00280C64">
        <w:rPr>
          <w:rStyle w:val="Rimandonotaapidipagina"/>
          <w:rFonts w:ascii="Book Antiqua" w:hAnsi="Book Antiqua" w:cs="Times New Roman"/>
        </w:rPr>
        <w:footnoteRef/>
      </w:r>
      <w:r w:rsidRPr="00280C64">
        <w:rPr>
          <w:rFonts w:ascii="Book Antiqua" w:hAnsi="Book Antiqua" w:cs="Times New Roman"/>
        </w:rPr>
        <w:t xml:space="preserve"> Cfr. sūra 81, 27-28.</w:t>
      </w:r>
    </w:p>
  </w:footnote>
  <w:footnote w:id="13">
    <w:p w:rsidR="0013748F" w:rsidRPr="00280C64" w:rsidRDefault="0013748F" w:rsidP="0013748F">
      <w:pPr>
        <w:pStyle w:val="Testonotaapidipagina"/>
        <w:spacing w:after="0" w:line="240" w:lineRule="auto"/>
        <w:rPr>
          <w:rFonts w:ascii="Book Antiqua" w:hAnsi="Book Antiqua" w:cs="Times New Roman"/>
          <w:lang w:val="it-IT"/>
        </w:rPr>
      </w:pPr>
      <w:r w:rsidRPr="00280C64">
        <w:rPr>
          <w:rStyle w:val="Rimandonotaapidipagina"/>
          <w:rFonts w:ascii="Book Antiqua" w:hAnsi="Book Antiqua" w:cs="Times New Roman"/>
        </w:rPr>
        <w:footnoteRef/>
      </w:r>
      <w:r w:rsidRPr="00280C64">
        <w:rPr>
          <w:rFonts w:ascii="Book Antiqua" w:hAnsi="Book Antiqua" w:cs="Times New Roman"/>
        </w:rPr>
        <w:t xml:space="preserve"> «</w:t>
      </w:r>
      <w:r w:rsidRPr="00280C64">
        <w:rPr>
          <w:rFonts w:ascii="Book Antiqua" w:hAnsi="Book Antiqua" w:cs="Times New Roman"/>
          <w:bCs/>
        </w:rPr>
        <w:t>Il disegno di salvezza abbraccia anche coloro che riconoscono il Creatore, e tra questi in particolare i musulmani, i quali, professando di avere la fede di Abramo, adorano con noi un Dio unico, misericordioso che giudicherà gli uomini nel giorno finale» (LG 16).</w:t>
      </w:r>
    </w:p>
  </w:footnote>
  <w:footnote w:id="14">
    <w:p w:rsidR="0013748F" w:rsidRPr="00280C64" w:rsidRDefault="0013748F" w:rsidP="0013748F">
      <w:pPr>
        <w:pStyle w:val="Testonotaapidipagina"/>
        <w:spacing w:after="0" w:line="240" w:lineRule="auto"/>
        <w:rPr>
          <w:rFonts w:ascii="Book Antiqua" w:hAnsi="Book Antiqua" w:cs="Times New Roman"/>
        </w:rPr>
      </w:pPr>
      <w:r w:rsidRPr="00280C64">
        <w:rPr>
          <w:rStyle w:val="Rimandonotaapidipagina"/>
          <w:rFonts w:ascii="Book Antiqua" w:hAnsi="Book Antiqua" w:cs="Times New Roman"/>
        </w:rPr>
        <w:footnoteRef/>
      </w:r>
      <w:r w:rsidRPr="00280C64">
        <w:rPr>
          <w:rFonts w:ascii="Book Antiqua" w:hAnsi="Book Antiqua" w:cs="Times New Roman"/>
        </w:rPr>
        <w:t xml:space="preserve"> Cfr. </w:t>
      </w:r>
      <w:r w:rsidRPr="00280C64">
        <w:rPr>
          <w:rFonts w:ascii="Book Antiqua" w:hAnsi="Book Antiqua" w:cs="Times New Roman"/>
          <w:smallCaps/>
        </w:rPr>
        <w:t>Giulio Basetti Sani</w:t>
      </w:r>
      <w:r w:rsidRPr="00280C64">
        <w:rPr>
          <w:rFonts w:ascii="Book Antiqua" w:hAnsi="Book Antiqua" w:cs="Times New Roman"/>
        </w:rPr>
        <w:t xml:space="preserve">, </w:t>
      </w:r>
      <w:r w:rsidRPr="00280C64">
        <w:rPr>
          <w:rFonts w:ascii="Book Antiqua" w:hAnsi="Book Antiqua" w:cs="Times New Roman"/>
          <w:i/>
        </w:rPr>
        <w:t>L’islam nel piano della salvezza</w:t>
      </w:r>
      <w:r w:rsidRPr="00280C64">
        <w:rPr>
          <w:rFonts w:ascii="Book Antiqua" w:hAnsi="Book Antiqua" w:cs="Times New Roman"/>
        </w:rPr>
        <w:t>, Edizioni Cultura della Pace, San Domenico di Fiesole (FI) 1992.</w:t>
      </w:r>
    </w:p>
  </w:footnote>
  <w:footnote w:id="15">
    <w:p w:rsidR="00E241C3" w:rsidRPr="00280C64" w:rsidRDefault="00E241C3" w:rsidP="001B4D10">
      <w:pPr>
        <w:pStyle w:val="Testonotaapidipagina"/>
        <w:spacing w:after="0" w:line="240" w:lineRule="auto"/>
        <w:rPr>
          <w:rFonts w:ascii="Book Antiqua" w:hAnsi="Book Antiqua" w:cs="Times New Roman"/>
          <w:lang w:val="it-IT"/>
        </w:rPr>
      </w:pPr>
      <w:r w:rsidRPr="00280C64">
        <w:rPr>
          <w:rStyle w:val="Rimandonotaapidipagina"/>
          <w:rFonts w:ascii="Book Antiqua" w:hAnsi="Book Antiqua" w:cs="Times New Roman"/>
        </w:rPr>
        <w:footnoteRef/>
      </w:r>
      <w:r w:rsidRPr="00280C64">
        <w:rPr>
          <w:rFonts w:ascii="Book Antiqua" w:hAnsi="Book Antiqua" w:cs="Times New Roman"/>
        </w:rPr>
        <w:t xml:space="preserve"> Cf. </w:t>
      </w:r>
      <w:r w:rsidRPr="00280C64">
        <w:rPr>
          <w:rFonts w:ascii="Book Antiqua" w:hAnsi="Book Antiqua" w:cs="Times New Roman"/>
          <w:smallCaps/>
        </w:rPr>
        <w:t>A. Lichtenstein</w:t>
      </w:r>
      <w:r w:rsidRPr="00280C64">
        <w:rPr>
          <w:rFonts w:ascii="Book Antiqua" w:hAnsi="Book Antiqua" w:cs="Times New Roman"/>
        </w:rPr>
        <w:t xml:space="preserve">, </w:t>
      </w:r>
      <w:r w:rsidRPr="00280C64">
        <w:rPr>
          <w:rFonts w:ascii="Book Antiqua" w:hAnsi="Book Antiqua" w:cs="Times New Roman"/>
          <w:i/>
        </w:rPr>
        <w:t>Le sette leggi di Noé</w:t>
      </w:r>
      <w:r w:rsidRPr="00280C64">
        <w:rPr>
          <w:rFonts w:ascii="Book Antiqua" w:hAnsi="Book Antiqua" w:cs="Times New Roman"/>
        </w:rPr>
        <w:t xml:space="preserve">, </w:t>
      </w:r>
      <w:r w:rsidRPr="00280C64">
        <w:rPr>
          <w:rFonts w:ascii="Book Antiqua" w:hAnsi="Book Antiqua" w:cs="Times New Roman"/>
          <w:i/>
        </w:rPr>
        <w:t>Lamed</w:t>
      </w:r>
      <w:r w:rsidRPr="00280C64">
        <w:rPr>
          <w:rFonts w:ascii="Book Antiqua" w:hAnsi="Book Antiqua" w:cs="Times New Roman"/>
        </w:rPr>
        <w:t xml:space="preserve">, trad. M.L. Russo, Sira Fatucci, Samuele &amp; Ruben Pescara (Milano), senza data; </w:t>
      </w:r>
      <w:r w:rsidRPr="00280C64">
        <w:rPr>
          <w:rFonts w:ascii="Book Antiqua" w:hAnsi="Book Antiqua" w:cs="Times New Roman"/>
          <w:smallCaps/>
        </w:rPr>
        <w:t>G. Rizzi - A. Caglioni - R. Redaelli</w:t>
      </w:r>
      <w:r w:rsidRPr="00280C64">
        <w:rPr>
          <w:rFonts w:ascii="Book Antiqua" w:hAnsi="Book Antiqua" w:cs="Times New Roman"/>
        </w:rPr>
        <w:t xml:space="preserve">, </w:t>
      </w:r>
      <w:r w:rsidRPr="00280C64">
        <w:rPr>
          <w:rFonts w:ascii="Book Antiqua" w:hAnsi="Book Antiqua" w:cs="Times New Roman"/>
          <w:i/>
        </w:rPr>
        <w:t>Il patto per i figli di Noè. Tradizioni bibliche giudaiche e cristiane a confronto</w:t>
      </w:r>
      <w:r w:rsidRPr="00280C64">
        <w:rPr>
          <w:rFonts w:ascii="Book Antiqua" w:hAnsi="Book Antiqua" w:cs="Times New Roman"/>
        </w:rPr>
        <w:t>, Centro studi Cammarata-Edizioni Lussografica, San CataldoCaltanissetta 2001, pp. 64-65. 71-166.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56" w:rsidRDefault="00CA5B56">
    <w:pPr>
      <w:pStyle w:val="Intestazione"/>
      <w:jc w:val="center"/>
    </w:pPr>
    <w:fldSimple w:instr=" PAGE   \* MERGEFORMAT ">
      <w:r w:rsidR="003735A1">
        <w:rPr>
          <w:noProof/>
        </w:rPr>
        <w:t>8</w:t>
      </w:r>
    </w:fldSimple>
  </w:p>
  <w:p w:rsidR="00E241C3" w:rsidRPr="00CA5B56" w:rsidRDefault="00E241C3" w:rsidP="00CA5B5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6A0"/>
    <w:multiLevelType w:val="multilevel"/>
    <w:tmpl w:val="B01C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140F7"/>
    <w:multiLevelType w:val="hybridMultilevel"/>
    <w:tmpl w:val="C0AAE9FC"/>
    <w:lvl w:ilvl="0" w:tplc="41A6035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66144"/>
    <w:multiLevelType w:val="multilevel"/>
    <w:tmpl w:val="8DA8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63F2A"/>
    <w:multiLevelType w:val="multilevel"/>
    <w:tmpl w:val="F18E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67159D"/>
    <w:multiLevelType w:val="hybridMultilevel"/>
    <w:tmpl w:val="FDD0AF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B7597"/>
    <w:multiLevelType w:val="multilevel"/>
    <w:tmpl w:val="CB006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10A9B"/>
    <w:multiLevelType w:val="hybridMultilevel"/>
    <w:tmpl w:val="89002976"/>
    <w:lvl w:ilvl="0" w:tplc="07C43A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865310"/>
    <w:multiLevelType w:val="hybridMultilevel"/>
    <w:tmpl w:val="D61EC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9610D"/>
    <w:multiLevelType w:val="hybridMultilevel"/>
    <w:tmpl w:val="0E6CAD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E67EB"/>
    <w:multiLevelType w:val="singleLevel"/>
    <w:tmpl w:val="D49ACD66"/>
    <w:lvl w:ilvl="0">
      <w:start w:val="6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94485B"/>
    <w:multiLevelType w:val="hybridMultilevel"/>
    <w:tmpl w:val="42648A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F142F"/>
    <w:multiLevelType w:val="multilevel"/>
    <w:tmpl w:val="FDD45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3F522D"/>
    <w:multiLevelType w:val="multilevel"/>
    <w:tmpl w:val="AC40B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071CE9"/>
    <w:multiLevelType w:val="hybridMultilevel"/>
    <w:tmpl w:val="CF70A332"/>
    <w:lvl w:ilvl="0" w:tplc="22D8FB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51D4CC6"/>
    <w:multiLevelType w:val="hybridMultilevel"/>
    <w:tmpl w:val="C0A4F3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8869B0"/>
    <w:multiLevelType w:val="multilevel"/>
    <w:tmpl w:val="8408A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AE2AB0"/>
    <w:multiLevelType w:val="multilevel"/>
    <w:tmpl w:val="B37E5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0132F2"/>
    <w:multiLevelType w:val="hybridMultilevel"/>
    <w:tmpl w:val="7E7237CC"/>
    <w:lvl w:ilvl="0" w:tplc="2812B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112DF"/>
    <w:multiLevelType w:val="hybridMultilevel"/>
    <w:tmpl w:val="DC4850A6"/>
    <w:lvl w:ilvl="0" w:tplc="8FB480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511132"/>
    <w:multiLevelType w:val="multilevel"/>
    <w:tmpl w:val="D54A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7647CA5"/>
    <w:multiLevelType w:val="multilevel"/>
    <w:tmpl w:val="1DCECA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C54747"/>
    <w:multiLevelType w:val="hybridMultilevel"/>
    <w:tmpl w:val="46E87E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201F5"/>
    <w:multiLevelType w:val="singleLevel"/>
    <w:tmpl w:val="A016EA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D321B4A"/>
    <w:multiLevelType w:val="multilevel"/>
    <w:tmpl w:val="42729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E3130B"/>
    <w:multiLevelType w:val="multilevel"/>
    <w:tmpl w:val="9ADA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5D7748"/>
    <w:multiLevelType w:val="hybridMultilevel"/>
    <w:tmpl w:val="81EA71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71AFB"/>
    <w:multiLevelType w:val="hybridMultilevel"/>
    <w:tmpl w:val="9B2C4F82"/>
    <w:lvl w:ilvl="0" w:tplc="76204E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A53A9"/>
    <w:multiLevelType w:val="hybridMultilevel"/>
    <w:tmpl w:val="EEBC5DB8"/>
    <w:lvl w:ilvl="0" w:tplc="3664EB5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AE36B5"/>
    <w:multiLevelType w:val="hybridMultilevel"/>
    <w:tmpl w:val="F078B6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D1282"/>
    <w:multiLevelType w:val="hybridMultilevel"/>
    <w:tmpl w:val="8326CF4C"/>
    <w:lvl w:ilvl="0" w:tplc="E2E891B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14514B"/>
    <w:multiLevelType w:val="hybridMultilevel"/>
    <w:tmpl w:val="49664C10"/>
    <w:lvl w:ilvl="0" w:tplc="75828B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27280C"/>
    <w:multiLevelType w:val="hybridMultilevel"/>
    <w:tmpl w:val="9662BF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2"/>
  </w:num>
  <w:num w:numId="4">
    <w:abstractNumId w:val="27"/>
  </w:num>
  <w:num w:numId="5">
    <w:abstractNumId w:val="29"/>
  </w:num>
  <w:num w:numId="6">
    <w:abstractNumId w:val="18"/>
  </w:num>
  <w:num w:numId="7">
    <w:abstractNumId w:val="14"/>
  </w:num>
  <w:num w:numId="8">
    <w:abstractNumId w:val="9"/>
  </w:num>
  <w:num w:numId="9">
    <w:abstractNumId w:val="2"/>
  </w:num>
  <w:num w:numId="10">
    <w:abstractNumId w:val="23"/>
  </w:num>
  <w:num w:numId="11">
    <w:abstractNumId w:val="15"/>
  </w:num>
  <w:num w:numId="12">
    <w:abstractNumId w:val="5"/>
  </w:num>
  <w:num w:numId="13">
    <w:abstractNumId w:val="12"/>
  </w:num>
  <w:num w:numId="14">
    <w:abstractNumId w:val="11"/>
  </w:num>
  <w:num w:numId="15">
    <w:abstractNumId w:val="20"/>
  </w:num>
  <w:num w:numId="16">
    <w:abstractNumId w:val="16"/>
  </w:num>
  <w:num w:numId="17">
    <w:abstractNumId w:val="0"/>
  </w:num>
  <w:num w:numId="18">
    <w:abstractNumId w:val="24"/>
  </w:num>
  <w:num w:numId="19">
    <w:abstractNumId w:val="19"/>
  </w:num>
  <w:num w:numId="20">
    <w:abstractNumId w:val="10"/>
  </w:num>
  <w:num w:numId="21">
    <w:abstractNumId w:val="30"/>
  </w:num>
  <w:num w:numId="22">
    <w:abstractNumId w:val="13"/>
  </w:num>
  <w:num w:numId="23">
    <w:abstractNumId w:val="3"/>
  </w:num>
  <w:num w:numId="24">
    <w:abstractNumId w:val="26"/>
  </w:num>
  <w:num w:numId="25">
    <w:abstractNumId w:val="17"/>
  </w:num>
  <w:num w:numId="26">
    <w:abstractNumId w:val="8"/>
  </w:num>
  <w:num w:numId="27">
    <w:abstractNumId w:val="7"/>
  </w:num>
  <w:num w:numId="28">
    <w:abstractNumId w:val="4"/>
  </w:num>
  <w:num w:numId="29">
    <w:abstractNumId w:val="25"/>
  </w:num>
  <w:num w:numId="30">
    <w:abstractNumId w:val="21"/>
  </w:num>
  <w:num w:numId="31">
    <w:abstractNumId w:val="28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D1B"/>
    <w:rsid w:val="00005EAD"/>
    <w:rsid w:val="0001256C"/>
    <w:rsid w:val="00016C72"/>
    <w:rsid w:val="0001704F"/>
    <w:rsid w:val="000247FD"/>
    <w:rsid w:val="00026C06"/>
    <w:rsid w:val="00030DB3"/>
    <w:rsid w:val="000311E0"/>
    <w:rsid w:val="00032821"/>
    <w:rsid w:val="00034578"/>
    <w:rsid w:val="00034710"/>
    <w:rsid w:val="000365C8"/>
    <w:rsid w:val="000377AE"/>
    <w:rsid w:val="00042B6F"/>
    <w:rsid w:val="000501A5"/>
    <w:rsid w:val="00053FF9"/>
    <w:rsid w:val="00055B19"/>
    <w:rsid w:val="000620C7"/>
    <w:rsid w:val="00065990"/>
    <w:rsid w:val="00072B81"/>
    <w:rsid w:val="000746D4"/>
    <w:rsid w:val="000831BC"/>
    <w:rsid w:val="000844E8"/>
    <w:rsid w:val="00091C74"/>
    <w:rsid w:val="000934D4"/>
    <w:rsid w:val="00093553"/>
    <w:rsid w:val="00094E93"/>
    <w:rsid w:val="00094FF1"/>
    <w:rsid w:val="00097B5D"/>
    <w:rsid w:val="000A2838"/>
    <w:rsid w:val="000A59F2"/>
    <w:rsid w:val="000B0426"/>
    <w:rsid w:val="000C0F12"/>
    <w:rsid w:val="000C3A68"/>
    <w:rsid w:val="000C4B33"/>
    <w:rsid w:val="000C6432"/>
    <w:rsid w:val="000D1E59"/>
    <w:rsid w:val="000D2449"/>
    <w:rsid w:val="000D3D94"/>
    <w:rsid w:val="000D4C12"/>
    <w:rsid w:val="000D684F"/>
    <w:rsid w:val="000D7260"/>
    <w:rsid w:val="000E27EE"/>
    <w:rsid w:val="000E5B3A"/>
    <w:rsid w:val="000E5F0E"/>
    <w:rsid w:val="000E5F39"/>
    <w:rsid w:val="000F07E3"/>
    <w:rsid w:val="000F2294"/>
    <w:rsid w:val="000F6673"/>
    <w:rsid w:val="001009F8"/>
    <w:rsid w:val="00100B22"/>
    <w:rsid w:val="001146A6"/>
    <w:rsid w:val="00116D74"/>
    <w:rsid w:val="00117997"/>
    <w:rsid w:val="0012336F"/>
    <w:rsid w:val="0013748F"/>
    <w:rsid w:val="00145334"/>
    <w:rsid w:val="001460DA"/>
    <w:rsid w:val="00151C39"/>
    <w:rsid w:val="0015251D"/>
    <w:rsid w:val="00156522"/>
    <w:rsid w:val="00160EFC"/>
    <w:rsid w:val="00161008"/>
    <w:rsid w:val="001668E8"/>
    <w:rsid w:val="00173CEE"/>
    <w:rsid w:val="00180BA6"/>
    <w:rsid w:val="001862E7"/>
    <w:rsid w:val="001921D1"/>
    <w:rsid w:val="001960E0"/>
    <w:rsid w:val="001964D7"/>
    <w:rsid w:val="001976E1"/>
    <w:rsid w:val="001B4D10"/>
    <w:rsid w:val="001B7A85"/>
    <w:rsid w:val="001C019B"/>
    <w:rsid w:val="001C3144"/>
    <w:rsid w:val="001C41FA"/>
    <w:rsid w:val="001D325D"/>
    <w:rsid w:val="001D780C"/>
    <w:rsid w:val="001F15F4"/>
    <w:rsid w:val="001F6689"/>
    <w:rsid w:val="001F6DF7"/>
    <w:rsid w:val="0020070D"/>
    <w:rsid w:val="00211D4A"/>
    <w:rsid w:val="00215067"/>
    <w:rsid w:val="00217019"/>
    <w:rsid w:val="0022100C"/>
    <w:rsid w:val="00225220"/>
    <w:rsid w:val="00225576"/>
    <w:rsid w:val="0023138D"/>
    <w:rsid w:val="00232D7D"/>
    <w:rsid w:val="00233706"/>
    <w:rsid w:val="00243522"/>
    <w:rsid w:val="0024429D"/>
    <w:rsid w:val="00252A0A"/>
    <w:rsid w:val="002552C1"/>
    <w:rsid w:val="00260B09"/>
    <w:rsid w:val="00261804"/>
    <w:rsid w:val="002624C0"/>
    <w:rsid w:val="00276471"/>
    <w:rsid w:val="002773C2"/>
    <w:rsid w:val="00280C64"/>
    <w:rsid w:val="00281C5F"/>
    <w:rsid w:val="002840A2"/>
    <w:rsid w:val="00284DA3"/>
    <w:rsid w:val="00285AC7"/>
    <w:rsid w:val="002938A3"/>
    <w:rsid w:val="002A3054"/>
    <w:rsid w:val="002A4C62"/>
    <w:rsid w:val="002A7378"/>
    <w:rsid w:val="002C040A"/>
    <w:rsid w:val="002C0F29"/>
    <w:rsid w:val="002C168A"/>
    <w:rsid w:val="002C64AA"/>
    <w:rsid w:val="002D0AB9"/>
    <w:rsid w:val="002D5A13"/>
    <w:rsid w:val="002E0075"/>
    <w:rsid w:val="002E0104"/>
    <w:rsid w:val="002E371B"/>
    <w:rsid w:val="002F0F52"/>
    <w:rsid w:val="002F140D"/>
    <w:rsid w:val="002F35B6"/>
    <w:rsid w:val="002F5D30"/>
    <w:rsid w:val="0031077D"/>
    <w:rsid w:val="0031102B"/>
    <w:rsid w:val="003118FC"/>
    <w:rsid w:val="00313D03"/>
    <w:rsid w:val="00316E7C"/>
    <w:rsid w:val="00320D74"/>
    <w:rsid w:val="003230BD"/>
    <w:rsid w:val="00324A99"/>
    <w:rsid w:val="00326FB3"/>
    <w:rsid w:val="003412F6"/>
    <w:rsid w:val="00341666"/>
    <w:rsid w:val="003450A5"/>
    <w:rsid w:val="00346505"/>
    <w:rsid w:val="00357812"/>
    <w:rsid w:val="0035789A"/>
    <w:rsid w:val="00361BE7"/>
    <w:rsid w:val="0036261D"/>
    <w:rsid w:val="00367AA7"/>
    <w:rsid w:val="00367DE8"/>
    <w:rsid w:val="003735A1"/>
    <w:rsid w:val="003754F3"/>
    <w:rsid w:val="0037731A"/>
    <w:rsid w:val="0038564B"/>
    <w:rsid w:val="003858F4"/>
    <w:rsid w:val="00387995"/>
    <w:rsid w:val="00390667"/>
    <w:rsid w:val="00396E6C"/>
    <w:rsid w:val="003A1083"/>
    <w:rsid w:val="003A2686"/>
    <w:rsid w:val="003A3EF7"/>
    <w:rsid w:val="003A7F1B"/>
    <w:rsid w:val="003B09C1"/>
    <w:rsid w:val="003B0A34"/>
    <w:rsid w:val="003B38C1"/>
    <w:rsid w:val="003D4A12"/>
    <w:rsid w:val="003D4AAD"/>
    <w:rsid w:val="003D7F70"/>
    <w:rsid w:val="003E0D00"/>
    <w:rsid w:val="003E4204"/>
    <w:rsid w:val="003E46A2"/>
    <w:rsid w:val="003E513B"/>
    <w:rsid w:val="003E6C49"/>
    <w:rsid w:val="003F0A33"/>
    <w:rsid w:val="003F2EF5"/>
    <w:rsid w:val="003F629B"/>
    <w:rsid w:val="00402998"/>
    <w:rsid w:val="00404E38"/>
    <w:rsid w:val="004064B6"/>
    <w:rsid w:val="00410220"/>
    <w:rsid w:val="00413CA1"/>
    <w:rsid w:val="004316A2"/>
    <w:rsid w:val="00434D1B"/>
    <w:rsid w:val="004360C9"/>
    <w:rsid w:val="00436C03"/>
    <w:rsid w:val="004444E0"/>
    <w:rsid w:val="00451C98"/>
    <w:rsid w:val="0045426E"/>
    <w:rsid w:val="00457001"/>
    <w:rsid w:val="004603EA"/>
    <w:rsid w:val="0046388A"/>
    <w:rsid w:val="00465162"/>
    <w:rsid w:val="00466833"/>
    <w:rsid w:val="00466F5D"/>
    <w:rsid w:val="0046739F"/>
    <w:rsid w:val="0047047D"/>
    <w:rsid w:val="00480191"/>
    <w:rsid w:val="00482D3C"/>
    <w:rsid w:val="0048439B"/>
    <w:rsid w:val="00487014"/>
    <w:rsid w:val="00490707"/>
    <w:rsid w:val="00492A94"/>
    <w:rsid w:val="00493222"/>
    <w:rsid w:val="004A0D18"/>
    <w:rsid w:val="004A34ED"/>
    <w:rsid w:val="004A48C1"/>
    <w:rsid w:val="004A598D"/>
    <w:rsid w:val="004C34E3"/>
    <w:rsid w:val="004C78E0"/>
    <w:rsid w:val="004D258E"/>
    <w:rsid w:val="004D33F3"/>
    <w:rsid w:val="004E22C0"/>
    <w:rsid w:val="004F053B"/>
    <w:rsid w:val="004F4BD4"/>
    <w:rsid w:val="004F6D17"/>
    <w:rsid w:val="005103D7"/>
    <w:rsid w:val="00512379"/>
    <w:rsid w:val="0051496D"/>
    <w:rsid w:val="00514ABF"/>
    <w:rsid w:val="00516ADA"/>
    <w:rsid w:val="00517A1C"/>
    <w:rsid w:val="00524F8B"/>
    <w:rsid w:val="00527984"/>
    <w:rsid w:val="0053579D"/>
    <w:rsid w:val="00542EC7"/>
    <w:rsid w:val="00543A9A"/>
    <w:rsid w:val="0054483B"/>
    <w:rsid w:val="00546FFD"/>
    <w:rsid w:val="005504C7"/>
    <w:rsid w:val="00553C2F"/>
    <w:rsid w:val="005540F2"/>
    <w:rsid w:val="0056294F"/>
    <w:rsid w:val="00563AF2"/>
    <w:rsid w:val="00575879"/>
    <w:rsid w:val="00575D44"/>
    <w:rsid w:val="00577938"/>
    <w:rsid w:val="0058673A"/>
    <w:rsid w:val="005919C8"/>
    <w:rsid w:val="00591A95"/>
    <w:rsid w:val="00593F8A"/>
    <w:rsid w:val="005A23D3"/>
    <w:rsid w:val="005A2B21"/>
    <w:rsid w:val="005A3453"/>
    <w:rsid w:val="005B12A5"/>
    <w:rsid w:val="005B5D1B"/>
    <w:rsid w:val="005B68B5"/>
    <w:rsid w:val="005B722F"/>
    <w:rsid w:val="005C0315"/>
    <w:rsid w:val="005C0B71"/>
    <w:rsid w:val="005C1B10"/>
    <w:rsid w:val="005C2044"/>
    <w:rsid w:val="005C2315"/>
    <w:rsid w:val="005C36C3"/>
    <w:rsid w:val="005D3C6F"/>
    <w:rsid w:val="005D753F"/>
    <w:rsid w:val="005E18EA"/>
    <w:rsid w:val="005E25FB"/>
    <w:rsid w:val="005E4E74"/>
    <w:rsid w:val="005E5AEF"/>
    <w:rsid w:val="005F3851"/>
    <w:rsid w:val="005F5AB4"/>
    <w:rsid w:val="005F7278"/>
    <w:rsid w:val="00604781"/>
    <w:rsid w:val="00612778"/>
    <w:rsid w:val="00612C1C"/>
    <w:rsid w:val="00615A10"/>
    <w:rsid w:val="00622707"/>
    <w:rsid w:val="006231C0"/>
    <w:rsid w:val="00624B66"/>
    <w:rsid w:val="00624E16"/>
    <w:rsid w:val="00627559"/>
    <w:rsid w:val="00627F3F"/>
    <w:rsid w:val="006377FD"/>
    <w:rsid w:val="00642E98"/>
    <w:rsid w:val="00643896"/>
    <w:rsid w:val="0064456C"/>
    <w:rsid w:val="00651674"/>
    <w:rsid w:val="00656048"/>
    <w:rsid w:val="006574D4"/>
    <w:rsid w:val="00663C00"/>
    <w:rsid w:val="00667FE3"/>
    <w:rsid w:val="006A2200"/>
    <w:rsid w:val="006A4157"/>
    <w:rsid w:val="006B1507"/>
    <w:rsid w:val="006B2C65"/>
    <w:rsid w:val="006C245F"/>
    <w:rsid w:val="006C6261"/>
    <w:rsid w:val="006C7E18"/>
    <w:rsid w:val="006D1068"/>
    <w:rsid w:val="006D7AD4"/>
    <w:rsid w:val="006F65DC"/>
    <w:rsid w:val="006F7958"/>
    <w:rsid w:val="0070148C"/>
    <w:rsid w:val="00701AB9"/>
    <w:rsid w:val="00704868"/>
    <w:rsid w:val="00705CD6"/>
    <w:rsid w:val="00711514"/>
    <w:rsid w:val="007130C4"/>
    <w:rsid w:val="007141B6"/>
    <w:rsid w:val="0072088D"/>
    <w:rsid w:val="007237BE"/>
    <w:rsid w:val="00723D6B"/>
    <w:rsid w:val="00733EBF"/>
    <w:rsid w:val="00735A60"/>
    <w:rsid w:val="00741921"/>
    <w:rsid w:val="007434B4"/>
    <w:rsid w:val="007468A1"/>
    <w:rsid w:val="007475EA"/>
    <w:rsid w:val="00753A57"/>
    <w:rsid w:val="007608EC"/>
    <w:rsid w:val="007610CC"/>
    <w:rsid w:val="00761609"/>
    <w:rsid w:val="00762E66"/>
    <w:rsid w:val="00767BD1"/>
    <w:rsid w:val="00771579"/>
    <w:rsid w:val="0077237E"/>
    <w:rsid w:val="00774FB4"/>
    <w:rsid w:val="00777867"/>
    <w:rsid w:val="00786140"/>
    <w:rsid w:val="0078679C"/>
    <w:rsid w:val="00791D95"/>
    <w:rsid w:val="007925AB"/>
    <w:rsid w:val="007944BE"/>
    <w:rsid w:val="007A3D95"/>
    <w:rsid w:val="007A5A11"/>
    <w:rsid w:val="007A6A8E"/>
    <w:rsid w:val="007B09D5"/>
    <w:rsid w:val="007B114D"/>
    <w:rsid w:val="007C5716"/>
    <w:rsid w:val="007D27CA"/>
    <w:rsid w:val="007E0FF3"/>
    <w:rsid w:val="007F0097"/>
    <w:rsid w:val="007F0FA6"/>
    <w:rsid w:val="007F1961"/>
    <w:rsid w:val="007F2005"/>
    <w:rsid w:val="007F760D"/>
    <w:rsid w:val="00801F3B"/>
    <w:rsid w:val="00802329"/>
    <w:rsid w:val="008069E3"/>
    <w:rsid w:val="00806CF5"/>
    <w:rsid w:val="00807F50"/>
    <w:rsid w:val="008141ED"/>
    <w:rsid w:val="00821A5C"/>
    <w:rsid w:val="00822FA5"/>
    <w:rsid w:val="008247A4"/>
    <w:rsid w:val="00831DAA"/>
    <w:rsid w:val="008338F9"/>
    <w:rsid w:val="00837B9E"/>
    <w:rsid w:val="00842821"/>
    <w:rsid w:val="008433AD"/>
    <w:rsid w:val="00843E9E"/>
    <w:rsid w:val="00844EAC"/>
    <w:rsid w:val="008457F3"/>
    <w:rsid w:val="008549D7"/>
    <w:rsid w:val="00856561"/>
    <w:rsid w:val="008572A2"/>
    <w:rsid w:val="00857931"/>
    <w:rsid w:val="00857C47"/>
    <w:rsid w:val="00861855"/>
    <w:rsid w:val="00873D39"/>
    <w:rsid w:val="008746B0"/>
    <w:rsid w:val="00884A20"/>
    <w:rsid w:val="00892143"/>
    <w:rsid w:val="00892A9E"/>
    <w:rsid w:val="00893BD1"/>
    <w:rsid w:val="00896E8E"/>
    <w:rsid w:val="008A19CC"/>
    <w:rsid w:val="008B252D"/>
    <w:rsid w:val="008C29F5"/>
    <w:rsid w:val="008C5120"/>
    <w:rsid w:val="008E356D"/>
    <w:rsid w:val="008E5F9A"/>
    <w:rsid w:val="008E601A"/>
    <w:rsid w:val="008F1AFF"/>
    <w:rsid w:val="00901F74"/>
    <w:rsid w:val="009026A3"/>
    <w:rsid w:val="00905650"/>
    <w:rsid w:val="00905A69"/>
    <w:rsid w:val="00920002"/>
    <w:rsid w:val="00922B22"/>
    <w:rsid w:val="00927D8A"/>
    <w:rsid w:val="009442E4"/>
    <w:rsid w:val="0094664D"/>
    <w:rsid w:val="009513C2"/>
    <w:rsid w:val="00952CD4"/>
    <w:rsid w:val="00953D30"/>
    <w:rsid w:val="00957639"/>
    <w:rsid w:val="00961CD7"/>
    <w:rsid w:val="00970F3F"/>
    <w:rsid w:val="00973ACB"/>
    <w:rsid w:val="00974D44"/>
    <w:rsid w:val="009773A0"/>
    <w:rsid w:val="00977F68"/>
    <w:rsid w:val="00977FC9"/>
    <w:rsid w:val="009A2CF1"/>
    <w:rsid w:val="009A4120"/>
    <w:rsid w:val="009A4407"/>
    <w:rsid w:val="009B3613"/>
    <w:rsid w:val="009B44AF"/>
    <w:rsid w:val="009C6458"/>
    <w:rsid w:val="009D33DB"/>
    <w:rsid w:val="009D3782"/>
    <w:rsid w:val="009D5ED2"/>
    <w:rsid w:val="009E1666"/>
    <w:rsid w:val="009E4F75"/>
    <w:rsid w:val="00A13F0D"/>
    <w:rsid w:val="00A17097"/>
    <w:rsid w:val="00A20B2B"/>
    <w:rsid w:val="00A22E51"/>
    <w:rsid w:val="00A269B1"/>
    <w:rsid w:val="00A40D3A"/>
    <w:rsid w:val="00A414CE"/>
    <w:rsid w:val="00A41B2D"/>
    <w:rsid w:val="00A472F8"/>
    <w:rsid w:val="00A553B8"/>
    <w:rsid w:val="00A56A74"/>
    <w:rsid w:val="00A616C3"/>
    <w:rsid w:val="00A632AF"/>
    <w:rsid w:val="00A637E8"/>
    <w:rsid w:val="00A64E01"/>
    <w:rsid w:val="00A71C0D"/>
    <w:rsid w:val="00A753DD"/>
    <w:rsid w:val="00A7554F"/>
    <w:rsid w:val="00A77C5B"/>
    <w:rsid w:val="00A805F9"/>
    <w:rsid w:val="00A847F4"/>
    <w:rsid w:val="00A84865"/>
    <w:rsid w:val="00A87CFF"/>
    <w:rsid w:val="00A92C48"/>
    <w:rsid w:val="00A95B92"/>
    <w:rsid w:val="00A95D12"/>
    <w:rsid w:val="00A97FF0"/>
    <w:rsid w:val="00AA155D"/>
    <w:rsid w:val="00AA4736"/>
    <w:rsid w:val="00AA5713"/>
    <w:rsid w:val="00AC217B"/>
    <w:rsid w:val="00AC7092"/>
    <w:rsid w:val="00AD4888"/>
    <w:rsid w:val="00AD72F1"/>
    <w:rsid w:val="00AE2F99"/>
    <w:rsid w:val="00AF00B2"/>
    <w:rsid w:val="00AF215C"/>
    <w:rsid w:val="00AF298E"/>
    <w:rsid w:val="00B00E59"/>
    <w:rsid w:val="00B02D5A"/>
    <w:rsid w:val="00B0409C"/>
    <w:rsid w:val="00B04DD0"/>
    <w:rsid w:val="00B176DD"/>
    <w:rsid w:val="00B21050"/>
    <w:rsid w:val="00B2172F"/>
    <w:rsid w:val="00B318D9"/>
    <w:rsid w:val="00B364C3"/>
    <w:rsid w:val="00B426D2"/>
    <w:rsid w:val="00B47DEA"/>
    <w:rsid w:val="00B5169C"/>
    <w:rsid w:val="00B60044"/>
    <w:rsid w:val="00B60580"/>
    <w:rsid w:val="00B62B8E"/>
    <w:rsid w:val="00B64091"/>
    <w:rsid w:val="00B66697"/>
    <w:rsid w:val="00B667CF"/>
    <w:rsid w:val="00B67421"/>
    <w:rsid w:val="00B860DB"/>
    <w:rsid w:val="00B91ECB"/>
    <w:rsid w:val="00B93B8B"/>
    <w:rsid w:val="00B94123"/>
    <w:rsid w:val="00B97ACD"/>
    <w:rsid w:val="00BA7369"/>
    <w:rsid w:val="00BC255E"/>
    <w:rsid w:val="00BC41FA"/>
    <w:rsid w:val="00BC7A1C"/>
    <w:rsid w:val="00BD1852"/>
    <w:rsid w:val="00BE181B"/>
    <w:rsid w:val="00BE2997"/>
    <w:rsid w:val="00BE3098"/>
    <w:rsid w:val="00BE396A"/>
    <w:rsid w:val="00BE622B"/>
    <w:rsid w:val="00BF067E"/>
    <w:rsid w:val="00BF215E"/>
    <w:rsid w:val="00BF2BD7"/>
    <w:rsid w:val="00BF2DFA"/>
    <w:rsid w:val="00BF30C0"/>
    <w:rsid w:val="00BF3EEF"/>
    <w:rsid w:val="00C050D3"/>
    <w:rsid w:val="00C05FD7"/>
    <w:rsid w:val="00C07B12"/>
    <w:rsid w:val="00C12A56"/>
    <w:rsid w:val="00C14B59"/>
    <w:rsid w:val="00C218FD"/>
    <w:rsid w:val="00C21B07"/>
    <w:rsid w:val="00C25EC2"/>
    <w:rsid w:val="00C32220"/>
    <w:rsid w:val="00C40B39"/>
    <w:rsid w:val="00C501E7"/>
    <w:rsid w:val="00C53FBE"/>
    <w:rsid w:val="00C542D2"/>
    <w:rsid w:val="00C608AC"/>
    <w:rsid w:val="00C63850"/>
    <w:rsid w:val="00C70B59"/>
    <w:rsid w:val="00C70BE5"/>
    <w:rsid w:val="00C76D67"/>
    <w:rsid w:val="00C81922"/>
    <w:rsid w:val="00C840EC"/>
    <w:rsid w:val="00C8465B"/>
    <w:rsid w:val="00C92DA1"/>
    <w:rsid w:val="00C94090"/>
    <w:rsid w:val="00C97FC3"/>
    <w:rsid w:val="00CA5B56"/>
    <w:rsid w:val="00CB160B"/>
    <w:rsid w:val="00CC4075"/>
    <w:rsid w:val="00CC4B3E"/>
    <w:rsid w:val="00CC795D"/>
    <w:rsid w:val="00CD1A9E"/>
    <w:rsid w:val="00CD3B19"/>
    <w:rsid w:val="00CD40EE"/>
    <w:rsid w:val="00CD6E90"/>
    <w:rsid w:val="00CE0553"/>
    <w:rsid w:val="00D01BA5"/>
    <w:rsid w:val="00D07FDF"/>
    <w:rsid w:val="00D10C56"/>
    <w:rsid w:val="00D12078"/>
    <w:rsid w:val="00D20F70"/>
    <w:rsid w:val="00D26CF6"/>
    <w:rsid w:val="00D303FD"/>
    <w:rsid w:val="00D304A4"/>
    <w:rsid w:val="00D40AB5"/>
    <w:rsid w:val="00D40BB7"/>
    <w:rsid w:val="00D429E7"/>
    <w:rsid w:val="00D431FE"/>
    <w:rsid w:val="00D439E5"/>
    <w:rsid w:val="00D46256"/>
    <w:rsid w:val="00D50A00"/>
    <w:rsid w:val="00D531D8"/>
    <w:rsid w:val="00D53A7A"/>
    <w:rsid w:val="00D569FD"/>
    <w:rsid w:val="00D61FDC"/>
    <w:rsid w:val="00D625CB"/>
    <w:rsid w:val="00D62EF1"/>
    <w:rsid w:val="00D6320B"/>
    <w:rsid w:val="00D64114"/>
    <w:rsid w:val="00D73344"/>
    <w:rsid w:val="00D74E5D"/>
    <w:rsid w:val="00D75390"/>
    <w:rsid w:val="00D859B8"/>
    <w:rsid w:val="00D87FB0"/>
    <w:rsid w:val="00D90ACA"/>
    <w:rsid w:val="00D978F7"/>
    <w:rsid w:val="00DA0390"/>
    <w:rsid w:val="00DA0599"/>
    <w:rsid w:val="00DA3580"/>
    <w:rsid w:val="00DA5864"/>
    <w:rsid w:val="00DA7CF8"/>
    <w:rsid w:val="00DB3855"/>
    <w:rsid w:val="00DB4048"/>
    <w:rsid w:val="00DC2046"/>
    <w:rsid w:val="00DC31D9"/>
    <w:rsid w:val="00DC6EE8"/>
    <w:rsid w:val="00DC70C5"/>
    <w:rsid w:val="00DD14A8"/>
    <w:rsid w:val="00DD4760"/>
    <w:rsid w:val="00DD5758"/>
    <w:rsid w:val="00DD5C2D"/>
    <w:rsid w:val="00DD7E7D"/>
    <w:rsid w:val="00DF3C7E"/>
    <w:rsid w:val="00DF59BC"/>
    <w:rsid w:val="00DF7005"/>
    <w:rsid w:val="00DF75D7"/>
    <w:rsid w:val="00E165ED"/>
    <w:rsid w:val="00E21B64"/>
    <w:rsid w:val="00E21BCF"/>
    <w:rsid w:val="00E221AD"/>
    <w:rsid w:val="00E241C3"/>
    <w:rsid w:val="00E30C4F"/>
    <w:rsid w:val="00E34668"/>
    <w:rsid w:val="00E430D5"/>
    <w:rsid w:val="00E443A8"/>
    <w:rsid w:val="00E4620A"/>
    <w:rsid w:val="00E47348"/>
    <w:rsid w:val="00E475BC"/>
    <w:rsid w:val="00E5019E"/>
    <w:rsid w:val="00E52553"/>
    <w:rsid w:val="00E54EED"/>
    <w:rsid w:val="00E60978"/>
    <w:rsid w:val="00E62B78"/>
    <w:rsid w:val="00E63DC5"/>
    <w:rsid w:val="00E64DEE"/>
    <w:rsid w:val="00E67995"/>
    <w:rsid w:val="00E72514"/>
    <w:rsid w:val="00E72D08"/>
    <w:rsid w:val="00E77984"/>
    <w:rsid w:val="00E829B5"/>
    <w:rsid w:val="00E835BE"/>
    <w:rsid w:val="00E83753"/>
    <w:rsid w:val="00E86EF4"/>
    <w:rsid w:val="00E91190"/>
    <w:rsid w:val="00E94B2F"/>
    <w:rsid w:val="00EA0C51"/>
    <w:rsid w:val="00EA2680"/>
    <w:rsid w:val="00EA377E"/>
    <w:rsid w:val="00EA3907"/>
    <w:rsid w:val="00EA5C4A"/>
    <w:rsid w:val="00EA5CEA"/>
    <w:rsid w:val="00EA65E3"/>
    <w:rsid w:val="00ED184F"/>
    <w:rsid w:val="00ED721B"/>
    <w:rsid w:val="00EE3B76"/>
    <w:rsid w:val="00EF256B"/>
    <w:rsid w:val="00EF2611"/>
    <w:rsid w:val="00F010C1"/>
    <w:rsid w:val="00F03498"/>
    <w:rsid w:val="00F11375"/>
    <w:rsid w:val="00F12285"/>
    <w:rsid w:val="00F24FA4"/>
    <w:rsid w:val="00F27AB4"/>
    <w:rsid w:val="00F32C8E"/>
    <w:rsid w:val="00F34581"/>
    <w:rsid w:val="00F35DEE"/>
    <w:rsid w:val="00F44E9C"/>
    <w:rsid w:val="00F45F6B"/>
    <w:rsid w:val="00F50605"/>
    <w:rsid w:val="00F507D7"/>
    <w:rsid w:val="00F50936"/>
    <w:rsid w:val="00F55E44"/>
    <w:rsid w:val="00F60861"/>
    <w:rsid w:val="00F6264A"/>
    <w:rsid w:val="00F6596E"/>
    <w:rsid w:val="00F72801"/>
    <w:rsid w:val="00F75EA8"/>
    <w:rsid w:val="00F76A17"/>
    <w:rsid w:val="00F81CE5"/>
    <w:rsid w:val="00F839F9"/>
    <w:rsid w:val="00F866EF"/>
    <w:rsid w:val="00F86FC0"/>
    <w:rsid w:val="00F939DD"/>
    <w:rsid w:val="00F9416D"/>
    <w:rsid w:val="00F941B4"/>
    <w:rsid w:val="00F94DF2"/>
    <w:rsid w:val="00F9659E"/>
    <w:rsid w:val="00F978F4"/>
    <w:rsid w:val="00FA12EA"/>
    <w:rsid w:val="00FA721C"/>
    <w:rsid w:val="00FA75F6"/>
    <w:rsid w:val="00FB12A2"/>
    <w:rsid w:val="00FB278D"/>
    <w:rsid w:val="00FB2AD5"/>
    <w:rsid w:val="00FB2F54"/>
    <w:rsid w:val="00FB4DB9"/>
    <w:rsid w:val="00FB51DF"/>
    <w:rsid w:val="00FC6060"/>
    <w:rsid w:val="00FD017A"/>
    <w:rsid w:val="00FD75E1"/>
    <w:rsid w:val="00FE013A"/>
    <w:rsid w:val="00FE1F31"/>
    <w:rsid w:val="00FE6F8A"/>
    <w:rsid w:val="00FE71DA"/>
    <w:rsid w:val="00FF0A0C"/>
    <w:rsid w:val="00FF18AD"/>
    <w:rsid w:val="00FF440F"/>
    <w:rsid w:val="00FF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5C1B10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converted-space">
    <w:name w:val="apple-converted-space"/>
    <w:basedOn w:val="Carpredefinitoparagrafo"/>
    <w:rsid w:val="005C1B10"/>
  </w:style>
  <w:style w:type="paragraph" w:styleId="Data">
    <w:name w:val="Date"/>
    <w:basedOn w:val="Normale"/>
    <w:next w:val="Normale"/>
    <w:link w:val="DataCarattere"/>
    <w:rsid w:val="005C1B10"/>
    <w:pPr>
      <w:spacing w:after="200" w:line="240" w:lineRule="atLeast"/>
      <w:jc w:val="both"/>
    </w:pPr>
    <w:rPr>
      <w:rFonts w:ascii="Arial" w:eastAsia="Calibri" w:hAnsi="Arial" w:cs="Arial"/>
      <w:lang w:val="es-ES_tradnl" w:eastAsia="en-US"/>
    </w:rPr>
  </w:style>
  <w:style w:type="character" w:customStyle="1" w:styleId="DataCarattere">
    <w:name w:val="Data Carattere"/>
    <w:link w:val="Data"/>
    <w:rsid w:val="005C1B10"/>
    <w:rPr>
      <w:rFonts w:ascii="Arial" w:eastAsia="Calibri" w:hAnsi="Arial" w:cs="Arial"/>
      <w:sz w:val="24"/>
      <w:szCs w:val="24"/>
      <w:lang w:val="es-ES_tradnl" w:eastAsia="en-US" w:bidi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C1B10"/>
    <w:pPr>
      <w:spacing w:after="200" w:line="240" w:lineRule="atLeast"/>
      <w:jc w:val="both"/>
    </w:pPr>
    <w:rPr>
      <w:rFonts w:ascii="Arial" w:eastAsia="Calibri" w:hAnsi="Arial" w:cs="Arial"/>
      <w:sz w:val="20"/>
      <w:szCs w:val="20"/>
      <w:lang w:val="es-ES_tradnl"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5C1B10"/>
    <w:rPr>
      <w:rFonts w:ascii="Arial" w:eastAsia="Calibri" w:hAnsi="Arial" w:cs="Arial"/>
      <w:lang w:val="es-ES_tradnl" w:eastAsia="en-US" w:bidi="ar-SA"/>
    </w:rPr>
  </w:style>
  <w:style w:type="character" w:styleId="Rimandonotaapidipagina">
    <w:name w:val="footnote reference"/>
    <w:semiHidden/>
    <w:unhideWhenUsed/>
    <w:rsid w:val="005C1B10"/>
    <w:rPr>
      <w:vertAlign w:val="superscript"/>
    </w:rPr>
  </w:style>
  <w:style w:type="character" w:styleId="Collegamentoipertestuale">
    <w:name w:val="Hyperlink"/>
    <w:rsid w:val="00F507D7"/>
    <w:rPr>
      <w:color w:val="0000FF"/>
      <w:u w:val="single"/>
    </w:rPr>
  </w:style>
  <w:style w:type="paragraph" w:styleId="Corpodeltesto">
    <w:name w:val="Body Text"/>
    <w:basedOn w:val="Normale"/>
    <w:rsid w:val="004D258E"/>
    <w:pPr>
      <w:spacing w:after="120"/>
    </w:pPr>
  </w:style>
  <w:style w:type="paragraph" w:customStyle="1" w:styleId="Default">
    <w:name w:val="Default"/>
    <w:rsid w:val="00026C0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B97A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97ACD"/>
    <w:pPr>
      <w:tabs>
        <w:tab w:val="center" w:pos="4819"/>
        <w:tab w:val="right" w:pos="9638"/>
      </w:tabs>
    </w:pPr>
  </w:style>
  <w:style w:type="character" w:customStyle="1" w:styleId="CarattereCarattere">
    <w:name w:val="Carattere Carattere"/>
    <w:semiHidden/>
    <w:locked/>
    <w:rsid w:val="00261804"/>
    <w:rPr>
      <w:rFonts w:ascii="Arial" w:eastAsia="Calibri" w:hAnsi="Arial" w:cs="Arial"/>
      <w:lang w:val="es-ES_tradnl" w:eastAsia="en-US" w:bidi="ar-SA"/>
    </w:rPr>
  </w:style>
  <w:style w:type="character" w:customStyle="1" w:styleId="IntestazioneCarattere">
    <w:name w:val="Intestazione Carattere"/>
    <w:link w:val="Intestazione"/>
    <w:uiPriority w:val="99"/>
    <w:rsid w:val="00CA5B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3017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386">
                              <w:marLeft w:val="40"/>
                              <w:marRight w:val="4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5366">
                                  <w:marLeft w:val="70"/>
                                  <w:marRight w:val="70"/>
                                  <w:marTop w:val="7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22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9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50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3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029545">
                                                  <w:blockQuote w:val="1"/>
                                                  <w:marLeft w:val="403"/>
                                                  <w:marRight w:val="403"/>
                                                  <w:marTop w:val="101"/>
                                                  <w:marBottom w:val="101"/>
                                                  <w:divBdr>
                                                    <w:top w:val="single" w:sz="4" w:space="8" w:color="AFC6D4"/>
                                                    <w:left w:val="single" w:sz="4" w:space="21" w:color="AFC6D4"/>
                                                    <w:bottom w:val="single" w:sz="4" w:space="8" w:color="AFC6D4"/>
                                                    <w:right w:val="single" w:sz="4" w:space="8" w:color="AFC6D4"/>
                                                  </w:divBdr>
                                                </w:div>
                                                <w:div w:id="665863473">
                                                  <w:blockQuote w:val="1"/>
                                                  <w:marLeft w:val="403"/>
                                                  <w:marRight w:val="403"/>
                                                  <w:marTop w:val="101"/>
                                                  <w:marBottom w:val="101"/>
                                                  <w:divBdr>
                                                    <w:top w:val="single" w:sz="4" w:space="8" w:color="AFC6D4"/>
                                                    <w:left w:val="single" w:sz="4" w:space="21" w:color="AFC6D4"/>
                                                    <w:bottom w:val="single" w:sz="4" w:space="8" w:color="AFC6D4"/>
                                                    <w:right w:val="single" w:sz="4" w:space="8" w:color="AFC6D4"/>
                                                  </w:divBdr>
                                                </w:div>
                                                <w:div w:id="761492402">
                                                  <w:blockQuote w:val="1"/>
                                                  <w:marLeft w:val="403"/>
                                                  <w:marRight w:val="403"/>
                                                  <w:marTop w:val="101"/>
                                                  <w:marBottom w:val="101"/>
                                                  <w:divBdr>
                                                    <w:top w:val="single" w:sz="4" w:space="8" w:color="AFC6D4"/>
                                                    <w:left w:val="single" w:sz="4" w:space="21" w:color="AFC6D4"/>
                                                    <w:bottom w:val="single" w:sz="4" w:space="8" w:color="AFC6D4"/>
                                                    <w:right w:val="single" w:sz="4" w:space="8" w:color="AFC6D4"/>
                                                  </w:divBdr>
                                                </w:div>
                                                <w:div w:id="805709157">
                                                  <w:blockQuote w:val="1"/>
                                                  <w:marLeft w:val="403"/>
                                                  <w:marRight w:val="403"/>
                                                  <w:marTop w:val="101"/>
                                                  <w:marBottom w:val="101"/>
                                                  <w:divBdr>
                                                    <w:top w:val="single" w:sz="4" w:space="8" w:color="AFC6D4"/>
                                                    <w:left w:val="single" w:sz="4" w:space="21" w:color="AFC6D4"/>
                                                    <w:bottom w:val="single" w:sz="4" w:space="8" w:color="AFC6D4"/>
                                                    <w:right w:val="single" w:sz="4" w:space="8" w:color="AFC6D4"/>
                                                  </w:divBdr>
                                                </w:div>
                                                <w:div w:id="1654790749">
                                                  <w:blockQuote w:val="1"/>
                                                  <w:marLeft w:val="403"/>
                                                  <w:marRight w:val="403"/>
                                                  <w:marTop w:val="101"/>
                                                  <w:marBottom w:val="101"/>
                                                  <w:divBdr>
                                                    <w:top w:val="single" w:sz="4" w:space="8" w:color="AFC6D4"/>
                                                    <w:left w:val="single" w:sz="4" w:space="21" w:color="AFC6D4"/>
                                                    <w:bottom w:val="single" w:sz="4" w:space="8" w:color="AFC6D4"/>
                                                    <w:right w:val="single" w:sz="4" w:space="8" w:color="AFC6D4"/>
                                                  </w:divBdr>
                                                </w:div>
                                                <w:div w:id="1753968517">
                                                  <w:blockQuote w:val="1"/>
                                                  <w:marLeft w:val="403"/>
                                                  <w:marRight w:val="403"/>
                                                  <w:marTop w:val="101"/>
                                                  <w:marBottom w:val="101"/>
                                                  <w:divBdr>
                                                    <w:top w:val="single" w:sz="4" w:space="8" w:color="AFC6D4"/>
                                                    <w:left w:val="single" w:sz="4" w:space="21" w:color="AFC6D4"/>
                                                    <w:bottom w:val="single" w:sz="4" w:space="8" w:color="AFC6D4"/>
                                                    <w:right w:val="single" w:sz="4" w:space="8" w:color="AFC6D4"/>
                                                  </w:divBdr>
                                                </w:div>
                                                <w:div w:id="1760907608">
                                                  <w:blockQuote w:val="1"/>
                                                  <w:marLeft w:val="403"/>
                                                  <w:marRight w:val="403"/>
                                                  <w:marTop w:val="101"/>
                                                  <w:marBottom w:val="101"/>
                                                  <w:divBdr>
                                                    <w:top w:val="single" w:sz="4" w:space="8" w:color="AFC6D4"/>
                                                    <w:left w:val="single" w:sz="4" w:space="21" w:color="AFC6D4"/>
                                                    <w:bottom w:val="single" w:sz="4" w:space="8" w:color="AFC6D4"/>
                                                    <w:right w:val="single" w:sz="4" w:space="8" w:color="AFC6D4"/>
                                                  </w:divBdr>
                                                </w:div>
                                                <w:div w:id="1850438388">
                                                  <w:blockQuote w:val="1"/>
                                                  <w:marLeft w:val="403"/>
                                                  <w:marRight w:val="403"/>
                                                  <w:marTop w:val="101"/>
                                                  <w:marBottom w:val="101"/>
                                                  <w:divBdr>
                                                    <w:top w:val="single" w:sz="4" w:space="8" w:color="AFC6D4"/>
                                                    <w:left w:val="single" w:sz="4" w:space="21" w:color="AFC6D4"/>
                                                    <w:bottom w:val="single" w:sz="4" w:space="8" w:color="AFC6D4"/>
                                                    <w:right w:val="single" w:sz="4" w:space="8" w:color="AFC6D4"/>
                                                  </w:divBdr>
                                                </w:div>
                                                <w:div w:id="2082633571">
                                                  <w:blockQuote w:val="1"/>
                                                  <w:marLeft w:val="403"/>
                                                  <w:marRight w:val="403"/>
                                                  <w:marTop w:val="101"/>
                                                  <w:marBottom w:val="101"/>
                                                  <w:divBdr>
                                                    <w:top w:val="single" w:sz="4" w:space="8" w:color="AFC6D4"/>
                                                    <w:left w:val="single" w:sz="4" w:space="21" w:color="AFC6D4"/>
                                                    <w:bottom w:val="single" w:sz="4" w:space="8" w:color="AFC6D4"/>
                                                    <w:right w:val="single" w:sz="4" w:space="8" w:color="AFC6D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7693119">
                              <w:marLeft w:val="40"/>
                              <w:marRight w:val="4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70166">
                                  <w:marLeft w:val="70"/>
                                  <w:marRight w:val="70"/>
                                  <w:marTop w:val="7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30229">
                                          <w:marLeft w:val="40"/>
                                          <w:marRight w:val="40"/>
                                          <w:marTop w:val="81"/>
                                          <w:marBottom w:val="8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772677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501574">
          <w:marLeft w:val="0"/>
          <w:marRight w:val="0"/>
          <w:marTop w:val="0"/>
          <w:marBottom w:val="0"/>
          <w:divBdr>
            <w:top w:val="single" w:sz="4" w:space="0" w:color="E0E0E0"/>
            <w:left w:val="single" w:sz="4" w:space="0" w:color="E0E0E0"/>
            <w:bottom w:val="none" w:sz="0" w:space="0" w:color="auto"/>
            <w:right w:val="none" w:sz="0" w:space="0" w:color="auto"/>
          </w:divBdr>
          <w:divsChild>
            <w:div w:id="9854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288">
                  <w:marLeft w:val="0"/>
                  <w:marRight w:val="0"/>
                  <w:marTop w:val="0"/>
                  <w:marBottom w:val="0"/>
                  <w:divBdr>
                    <w:top w:val="single" w:sz="4" w:space="1" w:color="CACACA"/>
                    <w:left w:val="single" w:sz="4" w:space="1" w:color="CACACA"/>
                    <w:bottom w:val="single" w:sz="4" w:space="1" w:color="CACACA"/>
                    <w:right w:val="single" w:sz="4" w:space="1" w:color="CACACA"/>
                  </w:divBdr>
                  <w:divsChild>
                    <w:div w:id="209119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5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713">
          <w:marLeft w:val="0"/>
          <w:marRight w:val="0"/>
          <w:marTop w:val="0"/>
          <w:marBottom w:val="0"/>
          <w:divBdr>
            <w:top w:val="single" w:sz="4" w:space="0" w:color="E0E0E0"/>
            <w:left w:val="single" w:sz="4" w:space="0" w:color="E0E0E0"/>
            <w:bottom w:val="none" w:sz="0" w:space="0" w:color="auto"/>
            <w:right w:val="none" w:sz="0" w:space="0" w:color="auto"/>
          </w:divBdr>
          <w:divsChild>
            <w:div w:id="19954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845">
                  <w:marLeft w:val="0"/>
                  <w:marRight w:val="0"/>
                  <w:marTop w:val="0"/>
                  <w:marBottom w:val="0"/>
                  <w:divBdr>
                    <w:top w:val="single" w:sz="4" w:space="1" w:color="CACACA"/>
                    <w:left w:val="single" w:sz="4" w:space="1" w:color="CACACA"/>
                    <w:bottom w:val="single" w:sz="4" w:space="1" w:color="CACACA"/>
                    <w:right w:val="single" w:sz="4" w:space="1" w:color="CACACA"/>
                  </w:divBdr>
                  <w:divsChild>
                    <w:div w:id="174032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1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5239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7734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0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30201">
                              <w:marLeft w:val="40"/>
                              <w:marRight w:val="4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09811">
                                  <w:marLeft w:val="70"/>
                                  <w:marRight w:val="70"/>
                                  <w:marTop w:val="7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5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1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61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50633">
                                                  <w:blockQuote w:val="1"/>
                                                  <w:marLeft w:val="403"/>
                                                  <w:marRight w:val="403"/>
                                                  <w:marTop w:val="101"/>
                                                  <w:marBottom w:val="101"/>
                                                  <w:divBdr>
                                                    <w:top w:val="single" w:sz="4" w:space="8" w:color="AFC6D4"/>
                                                    <w:left w:val="single" w:sz="4" w:space="21" w:color="AFC6D4"/>
                                                    <w:bottom w:val="single" w:sz="4" w:space="8" w:color="AFC6D4"/>
                                                    <w:right w:val="single" w:sz="4" w:space="8" w:color="AFC6D4"/>
                                                  </w:divBdr>
                                                </w:div>
                                                <w:div w:id="478039709">
                                                  <w:blockQuote w:val="1"/>
                                                  <w:marLeft w:val="403"/>
                                                  <w:marRight w:val="403"/>
                                                  <w:marTop w:val="101"/>
                                                  <w:marBottom w:val="101"/>
                                                  <w:divBdr>
                                                    <w:top w:val="single" w:sz="4" w:space="8" w:color="AFC6D4"/>
                                                    <w:left w:val="single" w:sz="4" w:space="21" w:color="AFC6D4"/>
                                                    <w:bottom w:val="single" w:sz="4" w:space="8" w:color="AFC6D4"/>
                                                    <w:right w:val="single" w:sz="4" w:space="8" w:color="AFC6D4"/>
                                                  </w:divBdr>
                                                </w:div>
                                                <w:div w:id="595335127">
                                                  <w:blockQuote w:val="1"/>
                                                  <w:marLeft w:val="403"/>
                                                  <w:marRight w:val="403"/>
                                                  <w:marTop w:val="101"/>
                                                  <w:marBottom w:val="101"/>
                                                  <w:divBdr>
                                                    <w:top w:val="single" w:sz="4" w:space="8" w:color="AFC6D4"/>
                                                    <w:left w:val="single" w:sz="4" w:space="21" w:color="AFC6D4"/>
                                                    <w:bottom w:val="single" w:sz="4" w:space="8" w:color="AFC6D4"/>
                                                    <w:right w:val="single" w:sz="4" w:space="8" w:color="AFC6D4"/>
                                                  </w:divBdr>
                                                </w:div>
                                                <w:div w:id="707951290">
                                                  <w:blockQuote w:val="1"/>
                                                  <w:marLeft w:val="403"/>
                                                  <w:marRight w:val="403"/>
                                                  <w:marTop w:val="101"/>
                                                  <w:marBottom w:val="101"/>
                                                  <w:divBdr>
                                                    <w:top w:val="single" w:sz="4" w:space="8" w:color="AFC6D4"/>
                                                    <w:left w:val="single" w:sz="4" w:space="21" w:color="AFC6D4"/>
                                                    <w:bottom w:val="single" w:sz="4" w:space="8" w:color="AFC6D4"/>
                                                    <w:right w:val="single" w:sz="4" w:space="8" w:color="AFC6D4"/>
                                                  </w:divBdr>
                                                </w:div>
                                                <w:div w:id="829751985">
                                                  <w:blockQuote w:val="1"/>
                                                  <w:marLeft w:val="403"/>
                                                  <w:marRight w:val="403"/>
                                                  <w:marTop w:val="101"/>
                                                  <w:marBottom w:val="101"/>
                                                  <w:divBdr>
                                                    <w:top w:val="single" w:sz="4" w:space="8" w:color="AFC6D4"/>
                                                    <w:left w:val="single" w:sz="4" w:space="21" w:color="AFC6D4"/>
                                                    <w:bottom w:val="single" w:sz="4" w:space="8" w:color="AFC6D4"/>
                                                    <w:right w:val="single" w:sz="4" w:space="8" w:color="AFC6D4"/>
                                                  </w:divBdr>
                                                </w:div>
                                                <w:div w:id="108727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199184">
                                                  <w:blockQuote w:val="1"/>
                                                  <w:marLeft w:val="403"/>
                                                  <w:marRight w:val="403"/>
                                                  <w:marTop w:val="101"/>
                                                  <w:marBottom w:val="101"/>
                                                  <w:divBdr>
                                                    <w:top w:val="single" w:sz="4" w:space="8" w:color="AFC6D4"/>
                                                    <w:left w:val="single" w:sz="4" w:space="21" w:color="AFC6D4"/>
                                                    <w:bottom w:val="single" w:sz="4" w:space="8" w:color="AFC6D4"/>
                                                    <w:right w:val="single" w:sz="4" w:space="8" w:color="AFC6D4"/>
                                                  </w:divBdr>
                                                </w:div>
                                                <w:div w:id="1272200585">
                                                  <w:blockQuote w:val="1"/>
                                                  <w:marLeft w:val="403"/>
                                                  <w:marRight w:val="403"/>
                                                  <w:marTop w:val="101"/>
                                                  <w:marBottom w:val="101"/>
                                                  <w:divBdr>
                                                    <w:top w:val="single" w:sz="4" w:space="8" w:color="AFC6D4"/>
                                                    <w:left w:val="single" w:sz="4" w:space="21" w:color="AFC6D4"/>
                                                    <w:bottom w:val="single" w:sz="4" w:space="8" w:color="AFC6D4"/>
                                                    <w:right w:val="single" w:sz="4" w:space="8" w:color="AFC6D4"/>
                                                  </w:divBdr>
                                                </w:div>
                                                <w:div w:id="1348554835">
                                                  <w:blockQuote w:val="1"/>
                                                  <w:marLeft w:val="403"/>
                                                  <w:marRight w:val="403"/>
                                                  <w:marTop w:val="101"/>
                                                  <w:marBottom w:val="101"/>
                                                  <w:divBdr>
                                                    <w:top w:val="single" w:sz="4" w:space="8" w:color="AFC6D4"/>
                                                    <w:left w:val="single" w:sz="4" w:space="21" w:color="AFC6D4"/>
                                                    <w:bottom w:val="single" w:sz="4" w:space="8" w:color="AFC6D4"/>
                                                    <w:right w:val="single" w:sz="4" w:space="8" w:color="AFC6D4"/>
                                                  </w:divBdr>
                                                </w:div>
                                                <w:div w:id="2055883296">
                                                  <w:blockQuote w:val="1"/>
                                                  <w:marLeft w:val="403"/>
                                                  <w:marRight w:val="403"/>
                                                  <w:marTop w:val="101"/>
                                                  <w:marBottom w:val="101"/>
                                                  <w:divBdr>
                                                    <w:top w:val="single" w:sz="4" w:space="8" w:color="AFC6D4"/>
                                                    <w:left w:val="single" w:sz="4" w:space="21" w:color="AFC6D4"/>
                                                    <w:bottom w:val="single" w:sz="4" w:space="8" w:color="AFC6D4"/>
                                                    <w:right w:val="single" w:sz="4" w:space="8" w:color="AFC6D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4588368">
                              <w:marLeft w:val="40"/>
                              <w:marRight w:val="4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14267">
                                  <w:marLeft w:val="70"/>
                                  <w:marRight w:val="70"/>
                                  <w:marTop w:val="7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95257">
                                          <w:marLeft w:val="40"/>
                                          <w:marRight w:val="40"/>
                                          <w:marTop w:val="81"/>
                                          <w:marBottom w:val="8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9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6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ternetica.it/aetat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3887</Words>
  <Characters>22157</Characters>
  <Application>Microsoft Office Word</Application>
  <DocSecurity>0</DocSecurity>
  <Lines>184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25993</CharactersWithSpaces>
  <SharedDoc>false</SharedDoc>
  <HLinks>
    <vt:vector size="6" baseType="variant">
      <vt:variant>
        <vt:i4>720963</vt:i4>
      </vt:variant>
      <vt:variant>
        <vt:i4>0</vt:i4>
      </vt:variant>
      <vt:variant>
        <vt:i4>0</vt:i4>
      </vt:variant>
      <vt:variant>
        <vt:i4>5</vt:i4>
      </vt:variant>
      <vt:variant>
        <vt:lpwstr>http://www.internetica.it/aetate.htm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ginobat</dc:creator>
  <cp:lastModifiedBy>elisabetta</cp:lastModifiedBy>
  <cp:revision>2</cp:revision>
  <cp:lastPrinted>2013-08-18T18:58:00Z</cp:lastPrinted>
  <dcterms:created xsi:type="dcterms:W3CDTF">2015-09-30T12:00:00Z</dcterms:created>
  <dcterms:modified xsi:type="dcterms:W3CDTF">2015-09-30T12:00:00Z</dcterms:modified>
</cp:coreProperties>
</file>